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87D" w:rsidRPr="0071387D" w:rsidRDefault="0071387D" w:rsidP="0071387D">
      <w:pPr>
        <w:spacing w:line="276" w:lineRule="auto"/>
        <w:jc w:val="center"/>
        <w:rPr>
          <w:rFonts w:ascii="Arial" w:hAnsi="Arial" w:cs="Arial"/>
          <w:b/>
          <w:bCs/>
          <w:sz w:val="28"/>
          <w:szCs w:val="28"/>
        </w:rPr>
      </w:pPr>
      <w:bookmarkStart w:id="0" w:name="_GoBack"/>
      <w:bookmarkEnd w:id="0"/>
      <w:r w:rsidRPr="0071387D">
        <w:rPr>
          <w:rFonts w:ascii="Arial" w:hAnsi="Arial" w:cs="Arial"/>
          <w:b/>
          <w:bCs/>
          <w:sz w:val="28"/>
          <w:szCs w:val="28"/>
        </w:rPr>
        <w:t>MARTIN LUTHER AND THE JEWS</w:t>
      </w:r>
    </w:p>
    <w:p w:rsidR="0071387D" w:rsidRPr="0071387D" w:rsidRDefault="0071387D" w:rsidP="0071387D">
      <w:pPr>
        <w:spacing w:line="276" w:lineRule="auto"/>
        <w:jc w:val="center"/>
        <w:rPr>
          <w:rFonts w:ascii="Arial" w:hAnsi="Arial" w:cs="Arial"/>
          <w:b/>
          <w:bCs/>
          <w:sz w:val="24"/>
          <w:szCs w:val="24"/>
        </w:rPr>
      </w:pPr>
      <w:r w:rsidRPr="0071387D">
        <w:rPr>
          <w:rFonts w:ascii="Arial" w:hAnsi="Arial" w:cs="Arial"/>
          <w:b/>
          <w:bCs/>
          <w:sz w:val="24"/>
          <w:szCs w:val="24"/>
        </w:rPr>
        <w:t>(From Wikipedia, the free encyclopaedia)</w:t>
      </w:r>
    </w:p>
    <w:p w:rsidR="0071387D" w:rsidRPr="0071387D" w:rsidRDefault="0071387D" w:rsidP="0071387D">
      <w:pPr>
        <w:spacing w:line="276" w:lineRule="auto"/>
        <w:jc w:val="both"/>
        <w:rPr>
          <w:rFonts w:ascii="Arial" w:hAnsi="Arial" w:cs="Arial"/>
          <w:sz w:val="24"/>
          <w:szCs w:val="24"/>
        </w:rPr>
      </w:pPr>
    </w:p>
    <w:p w:rsidR="0071387D" w:rsidRPr="0071387D" w:rsidRDefault="0071387D" w:rsidP="0071387D">
      <w:pPr>
        <w:spacing w:line="276" w:lineRule="auto"/>
        <w:jc w:val="both"/>
        <w:rPr>
          <w:rFonts w:ascii="Arial" w:hAnsi="Arial" w:cs="Arial"/>
          <w:b/>
          <w:bCs/>
          <w:sz w:val="24"/>
          <w:szCs w:val="24"/>
        </w:rPr>
      </w:pPr>
      <w:r w:rsidRPr="0071387D">
        <w:rPr>
          <w:rFonts w:ascii="Arial" w:hAnsi="Arial" w:cs="Arial"/>
          <w:b/>
          <w:bCs/>
          <w:sz w:val="24"/>
          <w:szCs w:val="24"/>
        </w:rPr>
        <w:t xml:space="preserve">The beginning of </w:t>
      </w:r>
      <w:r w:rsidR="0081598C">
        <w:rPr>
          <w:rFonts w:ascii="Arial" w:hAnsi="Arial" w:cs="Arial"/>
          <w:b/>
          <w:bCs/>
          <w:sz w:val="24"/>
          <w:szCs w:val="24"/>
        </w:rPr>
        <w:t>Luther’s</w:t>
      </w:r>
      <w:r w:rsidRPr="0071387D">
        <w:rPr>
          <w:rFonts w:ascii="Arial" w:hAnsi="Arial" w:cs="Arial"/>
          <w:b/>
          <w:bCs/>
          <w:sz w:val="24"/>
          <w:szCs w:val="24"/>
        </w:rPr>
        <w:t xml:space="preserve"> views</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Luther's attitude toward the Jews changed over the course of his life. In the early phase of his career — until about 1536 — he expressed concern for their plight in Europe and was enthusiastic at the prospect of converting them to Christianity through his religious reforms. Being unsuccessful in this, in his later career, Luther denounced Judaism, and called for harsh persecution of its followers, so that they might not be allowed to teach. In a paragraph from his On the Jews and Their Lies, he deplores Christendom's failure to expel them. Moreover, he proposed, “What shall we Christians do with this rejected and condemned people, the Jews?” </w:t>
      </w:r>
    </w:p>
    <w:p w:rsidR="0071387D" w:rsidRPr="0071387D" w:rsidRDefault="0071387D" w:rsidP="0071387D">
      <w:pPr>
        <w:spacing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“First, to set fire to their synagogues or schools … This is to be done in honour of our Lord and of Christendom, so that God might see that we are Christians.”</w:t>
      </w:r>
    </w:p>
    <w:p w:rsidR="0071387D" w:rsidRPr="0071387D" w:rsidRDefault="0071387D" w:rsidP="0071387D">
      <w:pPr>
        <w:spacing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“Second, I advise that their houses also be razed and destroyed.”</w:t>
      </w:r>
    </w:p>
    <w:p w:rsidR="0071387D" w:rsidRPr="0071387D" w:rsidRDefault="0071387D" w:rsidP="0071387D">
      <w:pPr>
        <w:spacing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“Third, I advise that all their prayer books and Talmudic writings, in which such idolatry, lies, cursing, and blasphemy are taught, be taken from them.”</w:t>
      </w:r>
    </w:p>
    <w:p w:rsidR="0071387D" w:rsidRPr="0071387D" w:rsidRDefault="0071387D" w:rsidP="0071387D">
      <w:pPr>
        <w:spacing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“Fourth, I advise that their rabbis are forbidden to teach henceforth on pain of loss of life and limb.”</w:t>
      </w:r>
    </w:p>
    <w:p w:rsidR="0071387D" w:rsidRPr="0071387D" w:rsidRDefault="0071387D" w:rsidP="0071387D">
      <w:pPr>
        <w:spacing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“Fifth, I advise that safe-conduct on the highways be abolished completely for the Jews. For they have no business in the countryside.”</w:t>
      </w:r>
    </w:p>
    <w:p w:rsidR="0071387D" w:rsidRPr="0071387D" w:rsidRDefault="0071387D" w:rsidP="0071387D">
      <w:pPr>
        <w:spacing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“Sixth, I advise that usury [interest] be prohibited to them, and that all cash and treasure of silver and gold be taken from them.”</w:t>
      </w:r>
    </w:p>
    <w:p w:rsidR="0071387D" w:rsidRPr="0071387D" w:rsidRDefault="0071387D" w:rsidP="0071387D">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71387D">
        <w:rPr>
          <w:rFonts w:ascii="Arial" w:hAnsi="Arial" w:cs="Arial"/>
          <w:sz w:val="24"/>
          <w:szCs w:val="24"/>
        </w:rPr>
        <w:t>“Seventh, I recommend putting a flail, an axe, a hoe, a spade, a distaff, or a spindle into the hands of young, strong Jews and Jewesses, and letting them earn their bread in the sweat of their brow … But if we are afraid that they might harm us or our wives, children, servants, cattle, etc., … then let us emulate the common sense of other nations such as France, Spain, Bohemia, etc., … then eject them forever from the country …”</w:t>
      </w:r>
    </w:p>
    <w:p w:rsidR="0071387D" w:rsidRDefault="0071387D" w:rsidP="0071387D">
      <w:pPr>
        <w:spacing w:after="0" w:line="276" w:lineRule="auto"/>
        <w:jc w:val="both"/>
        <w:rPr>
          <w:rFonts w:ascii="Arial" w:hAnsi="Arial" w:cs="Arial"/>
          <w:sz w:val="24"/>
          <w:szCs w:val="24"/>
        </w:rPr>
      </w:pPr>
    </w:p>
    <w:p w:rsidR="0071387D" w:rsidRPr="0071387D" w:rsidRDefault="0071387D" w:rsidP="0071387D">
      <w:pPr>
        <w:spacing w:after="0" w:line="276" w:lineRule="auto"/>
        <w:jc w:val="both"/>
        <w:rPr>
          <w:rFonts w:ascii="Arial" w:hAnsi="Arial" w:cs="Arial"/>
          <w:b/>
          <w:bCs/>
          <w:sz w:val="24"/>
          <w:szCs w:val="24"/>
        </w:rPr>
      </w:pPr>
      <w:r w:rsidRPr="0071387D">
        <w:rPr>
          <w:rFonts w:ascii="Arial" w:hAnsi="Arial" w:cs="Arial"/>
          <w:b/>
          <w:bCs/>
          <w:sz w:val="24"/>
          <w:szCs w:val="24"/>
        </w:rPr>
        <w:t>Early years.</w:t>
      </w:r>
    </w:p>
    <w:p w:rsidR="0071387D" w:rsidRPr="0071387D" w:rsidRDefault="0071387D" w:rsidP="0071387D">
      <w:pPr>
        <w:spacing w:after="0" w:line="276" w:lineRule="auto"/>
        <w:jc w:val="both"/>
        <w:rPr>
          <w:rFonts w:ascii="Arial" w:hAnsi="Arial" w:cs="Arial"/>
          <w:sz w:val="24"/>
          <w:szCs w:val="24"/>
        </w:rPr>
      </w:pP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Luther's first known comment on the Jews is in a letter written to the Georg </w:t>
      </w:r>
      <w:proofErr w:type="spellStart"/>
      <w:r w:rsidRPr="0071387D">
        <w:rPr>
          <w:rFonts w:ascii="Arial" w:hAnsi="Arial" w:cs="Arial"/>
          <w:sz w:val="24"/>
          <w:szCs w:val="24"/>
        </w:rPr>
        <w:t>Spalatin</w:t>
      </w:r>
      <w:proofErr w:type="spellEnd"/>
      <w:r w:rsidRPr="0071387D">
        <w:rPr>
          <w:rFonts w:ascii="Arial" w:hAnsi="Arial" w:cs="Arial"/>
          <w:sz w:val="24"/>
          <w:szCs w:val="24"/>
        </w:rPr>
        <w:t xml:space="preserve"> in 1514:</w:t>
      </w:r>
    </w:p>
    <w:p w:rsidR="0071387D" w:rsidRPr="0071387D" w:rsidRDefault="0071387D" w:rsidP="0071387D">
      <w:pPr>
        <w:spacing w:line="276" w:lineRule="auto"/>
        <w:ind w:left="288" w:right="288"/>
        <w:jc w:val="both"/>
        <w:rPr>
          <w:rFonts w:ascii="Arial" w:hAnsi="Arial" w:cs="Arial"/>
          <w:sz w:val="24"/>
          <w:szCs w:val="24"/>
        </w:rPr>
      </w:pPr>
      <w:r w:rsidRPr="0071387D">
        <w:rPr>
          <w:rFonts w:ascii="Arial" w:hAnsi="Arial" w:cs="Arial"/>
          <w:sz w:val="24"/>
          <w:szCs w:val="24"/>
        </w:rPr>
        <w:t xml:space="preserve">“Conversion of the Jews will be the work of God alone operating from within, and not of man working — or rather playing — from without. If these offences be taken away, worse will follow. For they are thus given over by the wrath of God </w:t>
      </w:r>
      <w:r w:rsidRPr="0071387D">
        <w:rPr>
          <w:rFonts w:ascii="Arial" w:hAnsi="Arial" w:cs="Arial"/>
          <w:sz w:val="24"/>
          <w:szCs w:val="24"/>
        </w:rPr>
        <w:lastRenderedPageBreak/>
        <w:t>to reprobation, that they may become incorrigible, as Ecclesiastes says, for every one who is incorrigible is rendered worse rather than better by correction.”</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 In 1519, Luther challenged the doctrine Servitus </w:t>
      </w:r>
      <w:proofErr w:type="spellStart"/>
      <w:r w:rsidRPr="0071387D">
        <w:rPr>
          <w:rFonts w:ascii="Arial" w:hAnsi="Arial" w:cs="Arial"/>
          <w:sz w:val="24"/>
          <w:szCs w:val="24"/>
        </w:rPr>
        <w:t>Judaeorum</w:t>
      </w:r>
      <w:proofErr w:type="spellEnd"/>
      <w:r w:rsidRPr="0071387D">
        <w:rPr>
          <w:rFonts w:ascii="Arial" w:hAnsi="Arial" w:cs="Arial"/>
          <w:sz w:val="24"/>
          <w:szCs w:val="24"/>
        </w:rPr>
        <w:t xml:space="preserve"> (“Servitude of the Jews”), established in Corpus Juris </w:t>
      </w:r>
      <w:proofErr w:type="spellStart"/>
      <w:r w:rsidRPr="0071387D">
        <w:rPr>
          <w:rFonts w:ascii="Arial" w:hAnsi="Arial" w:cs="Arial"/>
          <w:sz w:val="24"/>
          <w:szCs w:val="24"/>
        </w:rPr>
        <w:t>Civilis</w:t>
      </w:r>
      <w:proofErr w:type="spellEnd"/>
      <w:r w:rsidRPr="0071387D">
        <w:rPr>
          <w:rFonts w:ascii="Arial" w:hAnsi="Arial" w:cs="Arial"/>
          <w:sz w:val="24"/>
          <w:szCs w:val="24"/>
        </w:rPr>
        <w:t xml:space="preserve"> by Justinian I from 529–534. He wrote: </w:t>
      </w:r>
    </w:p>
    <w:p w:rsidR="0071387D" w:rsidRPr="0071387D" w:rsidRDefault="0071387D" w:rsidP="0071387D">
      <w:pPr>
        <w:spacing w:line="276" w:lineRule="auto"/>
        <w:ind w:left="288" w:right="288"/>
        <w:jc w:val="both"/>
        <w:rPr>
          <w:rFonts w:ascii="Arial" w:hAnsi="Arial" w:cs="Arial"/>
          <w:sz w:val="24"/>
          <w:szCs w:val="24"/>
        </w:rPr>
      </w:pPr>
      <w:r w:rsidRPr="0071387D">
        <w:rPr>
          <w:rFonts w:ascii="Arial" w:hAnsi="Arial" w:cs="Arial"/>
          <w:sz w:val="24"/>
          <w:szCs w:val="24"/>
        </w:rPr>
        <w:t xml:space="preserve">“Absurd theologians defend hatred for the Jews … What Jew would consent to enter our ranks when he sees the cruelty and enmity we wreak on them — that, in our behaviour towards them, we less resemble Christians than beasts?” </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In his 1523 essay</w:t>
      </w:r>
      <w:r>
        <w:rPr>
          <w:rFonts w:ascii="Arial" w:hAnsi="Arial" w:cs="Arial"/>
          <w:sz w:val="24"/>
          <w:szCs w:val="24"/>
        </w:rPr>
        <w:t>,</w:t>
      </w:r>
      <w:r w:rsidRPr="0071387D">
        <w:rPr>
          <w:rFonts w:ascii="Arial" w:hAnsi="Arial" w:cs="Arial"/>
          <w:sz w:val="24"/>
          <w:szCs w:val="24"/>
        </w:rPr>
        <w:t xml:space="preserve"> </w:t>
      </w:r>
      <w:r w:rsidRPr="0071387D">
        <w:rPr>
          <w:rFonts w:ascii="Arial" w:hAnsi="Arial" w:cs="Arial"/>
          <w:i/>
          <w:iCs/>
          <w:sz w:val="24"/>
          <w:szCs w:val="24"/>
        </w:rPr>
        <w:t>That Jesus Christ Was Born a Jew</w:t>
      </w:r>
      <w:r w:rsidRPr="0071387D">
        <w:rPr>
          <w:rFonts w:ascii="Arial" w:hAnsi="Arial" w:cs="Arial"/>
          <w:sz w:val="24"/>
          <w:szCs w:val="24"/>
        </w:rPr>
        <w:t>, Luther condemned the inhuman treatment of the Jews and urged Christians to treat them kindly. Luther's fervent desire was that Jews would hear the gospel proclaimed clearly, and be moved to convert to Christianity. Thus he argued:</w:t>
      </w:r>
    </w:p>
    <w:p w:rsidR="0071387D" w:rsidRPr="0071387D" w:rsidRDefault="0071387D" w:rsidP="00AB3DC6">
      <w:pPr>
        <w:spacing w:line="276" w:lineRule="auto"/>
        <w:ind w:left="288" w:right="288"/>
        <w:jc w:val="both"/>
        <w:rPr>
          <w:rFonts w:ascii="Arial" w:hAnsi="Arial" w:cs="Arial"/>
          <w:sz w:val="24"/>
          <w:szCs w:val="24"/>
        </w:rPr>
      </w:pPr>
      <w:r w:rsidRPr="0071387D">
        <w:rPr>
          <w:rFonts w:ascii="Arial" w:hAnsi="Arial" w:cs="Arial"/>
          <w:sz w:val="24"/>
          <w:szCs w:val="24"/>
        </w:rPr>
        <w:t xml:space="preserve"> “If I had been a Jew, and had seen such dolts and blockheads govern and teach the Christian faith, I would sooner have become a hog [pig] than a Christian. They have dealt with the Jews as if they were dogs rather than human beings; they have done little else than deride them and seize their property. When they baptise them, we show them nothing of Christian doctrine or life, but only subject them to </w:t>
      </w:r>
      <w:proofErr w:type="spellStart"/>
      <w:r w:rsidRPr="0071387D">
        <w:rPr>
          <w:rFonts w:ascii="Arial" w:hAnsi="Arial" w:cs="Arial"/>
          <w:sz w:val="24"/>
          <w:szCs w:val="24"/>
        </w:rPr>
        <w:t>popishness</w:t>
      </w:r>
      <w:proofErr w:type="spellEnd"/>
      <w:r w:rsidRPr="0071387D">
        <w:rPr>
          <w:rFonts w:ascii="Arial" w:hAnsi="Arial" w:cs="Arial"/>
          <w:sz w:val="24"/>
          <w:szCs w:val="24"/>
        </w:rPr>
        <w:t xml:space="preserve"> and mockery...If the apostles, who also were Jews, had dealt with us Gentiles as we Gentiles deal with the Jews, there would never have been a Christian among the Gentiles ... When we are inclined to boast of our position [as Christians] we should remember that we are but Gentiles, while the Jews are of the lineage of Christ. We are aliens and in-laws; they are blood relatives, cousins, and brothers of our Lord. Therefore, if one is to boast of flesh and blood the Jews are actually nearer to Christ than we are ... If we really want to help them, we must be guided in our dealings with them not by papal law but by the law of Christian love. We must receive them cordially, and permit them to trade and work with us, that they may have occasion and opportunity to associate with us, hear our Christian teaching, and witness our Christian life. If some of them should prove stiff-necked, what of it? After all, we ourselves are not all good Christians either.”</w:t>
      </w:r>
    </w:p>
    <w:p w:rsidR="0071387D" w:rsidRPr="0071387D" w:rsidRDefault="0071387D" w:rsidP="0071387D">
      <w:pPr>
        <w:spacing w:after="0" w:line="276" w:lineRule="auto"/>
        <w:jc w:val="both"/>
        <w:rPr>
          <w:rFonts w:ascii="Arial" w:hAnsi="Arial" w:cs="Arial"/>
          <w:b/>
          <w:bCs/>
          <w:sz w:val="24"/>
          <w:szCs w:val="24"/>
        </w:rPr>
      </w:pPr>
      <w:r w:rsidRPr="0071387D">
        <w:rPr>
          <w:rFonts w:ascii="Arial" w:hAnsi="Arial" w:cs="Arial"/>
          <w:sz w:val="24"/>
          <w:szCs w:val="24"/>
        </w:rPr>
        <w:t xml:space="preserve"> </w:t>
      </w:r>
      <w:r w:rsidRPr="0071387D">
        <w:rPr>
          <w:rFonts w:ascii="Arial" w:hAnsi="Arial" w:cs="Arial"/>
          <w:b/>
          <w:bCs/>
          <w:sz w:val="24"/>
          <w:szCs w:val="24"/>
        </w:rPr>
        <w:t>Anti-Jewish agitation</w:t>
      </w:r>
    </w:p>
    <w:p w:rsidR="0071387D" w:rsidRPr="0071387D" w:rsidRDefault="0071387D" w:rsidP="0071387D">
      <w:pPr>
        <w:spacing w:after="0" w:line="276" w:lineRule="auto"/>
        <w:jc w:val="both"/>
        <w:rPr>
          <w:rFonts w:ascii="Arial" w:hAnsi="Arial" w:cs="Arial"/>
          <w:sz w:val="24"/>
          <w:szCs w:val="24"/>
        </w:rPr>
      </w:pP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Luther successfully campaigned against the Jews in Saxony, Brandenburg, and Silesia. In August 1536, Luther's prince, Elector of Saxony John Frederick, issued a mandate that prohibited Jews from inhabiting, engaging in business in, or passing through his realm. An Alsatian Rabbi, </w:t>
      </w:r>
      <w:proofErr w:type="spellStart"/>
      <w:r w:rsidRPr="0071387D">
        <w:rPr>
          <w:rFonts w:ascii="Arial" w:hAnsi="Arial" w:cs="Arial"/>
          <w:sz w:val="24"/>
          <w:szCs w:val="24"/>
        </w:rPr>
        <w:t>Josel</w:t>
      </w:r>
      <w:proofErr w:type="spellEnd"/>
      <w:r w:rsidRPr="0071387D">
        <w:rPr>
          <w:rFonts w:ascii="Arial" w:hAnsi="Arial" w:cs="Arial"/>
          <w:sz w:val="24"/>
          <w:szCs w:val="24"/>
        </w:rPr>
        <w:t xml:space="preserve"> of </w:t>
      </w:r>
      <w:proofErr w:type="spellStart"/>
      <w:r w:rsidRPr="0071387D">
        <w:rPr>
          <w:rFonts w:ascii="Arial" w:hAnsi="Arial" w:cs="Arial"/>
          <w:sz w:val="24"/>
          <w:szCs w:val="24"/>
        </w:rPr>
        <w:t>Rosheim</w:t>
      </w:r>
      <w:proofErr w:type="spellEnd"/>
      <w:r w:rsidRPr="0071387D">
        <w:rPr>
          <w:rFonts w:ascii="Arial" w:hAnsi="Arial" w:cs="Arial"/>
          <w:sz w:val="24"/>
          <w:szCs w:val="24"/>
        </w:rPr>
        <w:t xml:space="preserve">, asked a reformer, Wolfgang </w:t>
      </w:r>
      <w:proofErr w:type="spellStart"/>
      <w:r w:rsidRPr="0071387D">
        <w:rPr>
          <w:rFonts w:ascii="Arial" w:hAnsi="Arial" w:cs="Arial"/>
          <w:sz w:val="24"/>
          <w:szCs w:val="24"/>
        </w:rPr>
        <w:t>Capito</w:t>
      </w:r>
      <w:proofErr w:type="spellEnd"/>
      <w:r w:rsidRPr="0071387D">
        <w:rPr>
          <w:rFonts w:ascii="Arial" w:hAnsi="Arial" w:cs="Arial"/>
          <w:sz w:val="24"/>
          <w:szCs w:val="24"/>
        </w:rPr>
        <w:t xml:space="preserve">, to approach Luther in order to obtain an audience with the prince; but Luther refused every intercession. In response to Josef, Luther referred to his unsuccessful attempts to convert the Jews: </w:t>
      </w:r>
    </w:p>
    <w:p w:rsidR="0071387D" w:rsidRPr="0071387D" w:rsidRDefault="0071387D" w:rsidP="0071387D">
      <w:pPr>
        <w:spacing w:after="0" w:line="276" w:lineRule="auto"/>
        <w:ind w:left="288" w:right="288"/>
        <w:jc w:val="both"/>
        <w:rPr>
          <w:rFonts w:ascii="Arial" w:hAnsi="Arial" w:cs="Arial"/>
          <w:sz w:val="24"/>
          <w:szCs w:val="24"/>
        </w:rPr>
      </w:pPr>
      <w:r w:rsidRPr="0071387D">
        <w:rPr>
          <w:rFonts w:ascii="Arial" w:hAnsi="Arial" w:cs="Arial"/>
          <w:sz w:val="24"/>
          <w:szCs w:val="24"/>
        </w:rPr>
        <w:t>“... I would willingly do my best for your people but I will not contribute to your Jewish obstinacy by my own kind actions. You must find another intermediary with my good lord.”</w:t>
      </w:r>
    </w:p>
    <w:p w:rsidR="0071387D" w:rsidRPr="0071387D" w:rsidRDefault="00AB3DC6" w:rsidP="0071387D">
      <w:pPr>
        <w:spacing w:line="276" w:lineRule="auto"/>
        <w:jc w:val="both"/>
        <w:rPr>
          <w:rFonts w:ascii="Arial" w:hAnsi="Arial" w:cs="Arial"/>
          <w:sz w:val="24"/>
          <w:szCs w:val="24"/>
        </w:rPr>
      </w:pPr>
      <w:proofErr w:type="spellStart"/>
      <w:r>
        <w:rPr>
          <w:rFonts w:ascii="Arial" w:hAnsi="Arial" w:cs="Arial"/>
          <w:sz w:val="24"/>
          <w:szCs w:val="24"/>
        </w:rPr>
        <w:lastRenderedPageBreak/>
        <w:t>H</w:t>
      </w:r>
      <w:r w:rsidR="0071387D" w:rsidRPr="0071387D">
        <w:rPr>
          <w:rFonts w:ascii="Arial" w:hAnsi="Arial" w:cs="Arial"/>
          <w:sz w:val="24"/>
          <w:szCs w:val="24"/>
        </w:rPr>
        <w:t>eiko</w:t>
      </w:r>
      <w:proofErr w:type="spellEnd"/>
      <w:r w:rsidR="0071387D" w:rsidRPr="0071387D">
        <w:rPr>
          <w:rFonts w:ascii="Arial" w:hAnsi="Arial" w:cs="Arial"/>
          <w:sz w:val="24"/>
          <w:szCs w:val="24"/>
        </w:rPr>
        <w:t xml:space="preserve"> </w:t>
      </w:r>
      <w:proofErr w:type="spellStart"/>
      <w:r w:rsidR="0071387D" w:rsidRPr="0071387D">
        <w:rPr>
          <w:rFonts w:ascii="Arial" w:hAnsi="Arial" w:cs="Arial"/>
          <w:sz w:val="24"/>
          <w:szCs w:val="24"/>
        </w:rPr>
        <w:t>Oberman</w:t>
      </w:r>
      <w:proofErr w:type="spellEnd"/>
      <w:r w:rsidR="0071387D" w:rsidRPr="0071387D">
        <w:rPr>
          <w:rFonts w:ascii="Arial" w:hAnsi="Arial" w:cs="Arial"/>
          <w:sz w:val="24"/>
          <w:szCs w:val="24"/>
        </w:rPr>
        <w:t xml:space="preserve"> notes this event as significant in Luther's attitude toward the Jews: “Even today this refusal is often judged to be the decisive turning point in Luther's career from friendliness to hostility toward the Jews.”</w:t>
      </w:r>
    </w:p>
    <w:p w:rsidR="0071387D" w:rsidRPr="0071387D" w:rsidRDefault="0071387D" w:rsidP="0071387D">
      <w:pPr>
        <w:spacing w:after="0" w:line="276" w:lineRule="auto"/>
        <w:jc w:val="both"/>
        <w:rPr>
          <w:rFonts w:ascii="Arial" w:hAnsi="Arial" w:cs="Arial"/>
          <w:sz w:val="24"/>
          <w:szCs w:val="24"/>
        </w:rPr>
      </w:pPr>
      <w:r w:rsidRPr="0071387D">
        <w:rPr>
          <w:rFonts w:ascii="Arial" w:hAnsi="Arial" w:cs="Arial"/>
          <w:sz w:val="24"/>
          <w:szCs w:val="24"/>
        </w:rPr>
        <w:t xml:space="preserve"> </w:t>
      </w:r>
      <w:proofErr w:type="spellStart"/>
      <w:r w:rsidRPr="0071387D">
        <w:rPr>
          <w:rFonts w:ascii="Arial" w:hAnsi="Arial" w:cs="Arial"/>
          <w:sz w:val="24"/>
          <w:szCs w:val="24"/>
        </w:rPr>
        <w:t>Josel</w:t>
      </w:r>
      <w:proofErr w:type="spellEnd"/>
      <w:r w:rsidRPr="0071387D">
        <w:rPr>
          <w:rFonts w:ascii="Arial" w:hAnsi="Arial" w:cs="Arial"/>
          <w:sz w:val="24"/>
          <w:szCs w:val="24"/>
        </w:rPr>
        <w:t xml:space="preserve"> of </w:t>
      </w:r>
      <w:proofErr w:type="spellStart"/>
      <w:r w:rsidRPr="0071387D">
        <w:rPr>
          <w:rFonts w:ascii="Arial" w:hAnsi="Arial" w:cs="Arial"/>
          <w:sz w:val="24"/>
          <w:szCs w:val="24"/>
        </w:rPr>
        <w:t>Rosheim</w:t>
      </w:r>
      <w:proofErr w:type="spellEnd"/>
      <w:r w:rsidRPr="0071387D">
        <w:rPr>
          <w:rFonts w:ascii="Arial" w:hAnsi="Arial" w:cs="Arial"/>
          <w:sz w:val="24"/>
          <w:szCs w:val="24"/>
        </w:rPr>
        <w:t xml:space="preserve">, who tried to help the Jews of Saxony, wrote in his memoir that their situation was “due to that priest whose name was Martin Luther — may his body and soul be bound up in hell — who wrote and issued many heretical books in which he said that whoever would help the Jews was doomed to perdition.” Robert Michael, Professor Emeritus of European History at the University of Massachusetts Dartmouth writes that </w:t>
      </w:r>
      <w:proofErr w:type="spellStart"/>
      <w:r w:rsidRPr="0071387D">
        <w:rPr>
          <w:rFonts w:ascii="Arial" w:hAnsi="Arial" w:cs="Arial"/>
          <w:sz w:val="24"/>
          <w:szCs w:val="24"/>
        </w:rPr>
        <w:t>Josel</w:t>
      </w:r>
      <w:proofErr w:type="spellEnd"/>
      <w:r w:rsidRPr="0071387D">
        <w:rPr>
          <w:rFonts w:ascii="Arial" w:hAnsi="Arial" w:cs="Arial"/>
          <w:sz w:val="24"/>
          <w:szCs w:val="24"/>
        </w:rPr>
        <w:t xml:space="preserve"> asked the city of Strasburg to forbid the sale of Luther's anti-Jewish works; they refused initially, but relented when a Lutheran pastor in </w:t>
      </w:r>
      <w:proofErr w:type="spellStart"/>
      <w:r w:rsidRPr="0071387D">
        <w:rPr>
          <w:rFonts w:ascii="Arial" w:hAnsi="Arial" w:cs="Arial"/>
          <w:sz w:val="24"/>
          <w:szCs w:val="24"/>
        </w:rPr>
        <w:t>Hochfelden</w:t>
      </w:r>
      <w:proofErr w:type="spellEnd"/>
      <w:r w:rsidRPr="0071387D">
        <w:rPr>
          <w:rFonts w:ascii="Arial" w:hAnsi="Arial" w:cs="Arial"/>
          <w:sz w:val="24"/>
          <w:szCs w:val="24"/>
        </w:rPr>
        <w:t xml:space="preserve"> argued in a sermon that his parishioners should murder Jews. </w:t>
      </w:r>
    </w:p>
    <w:p w:rsidR="0071387D" w:rsidRPr="0071387D" w:rsidRDefault="0071387D" w:rsidP="0071387D">
      <w:pPr>
        <w:spacing w:after="0" w:line="276" w:lineRule="auto"/>
        <w:jc w:val="both"/>
        <w:rPr>
          <w:rFonts w:ascii="Arial" w:hAnsi="Arial" w:cs="Arial"/>
          <w:sz w:val="24"/>
          <w:szCs w:val="24"/>
        </w:rPr>
      </w:pPr>
    </w:p>
    <w:p w:rsidR="0071387D" w:rsidRPr="0071387D" w:rsidRDefault="0071387D" w:rsidP="0071387D">
      <w:pPr>
        <w:spacing w:after="0" w:line="276" w:lineRule="auto"/>
        <w:jc w:val="both"/>
        <w:rPr>
          <w:rFonts w:ascii="Arial" w:hAnsi="Arial" w:cs="Arial"/>
          <w:b/>
          <w:bCs/>
          <w:sz w:val="24"/>
          <w:szCs w:val="24"/>
        </w:rPr>
      </w:pPr>
      <w:r w:rsidRPr="0071387D">
        <w:rPr>
          <w:rFonts w:ascii="Arial" w:hAnsi="Arial" w:cs="Arial"/>
          <w:b/>
          <w:bCs/>
          <w:sz w:val="24"/>
          <w:szCs w:val="24"/>
        </w:rPr>
        <w:t>Luther’s Anti-Jewish works</w:t>
      </w:r>
    </w:p>
    <w:p w:rsidR="0071387D" w:rsidRPr="0071387D" w:rsidRDefault="0071387D" w:rsidP="0071387D">
      <w:pPr>
        <w:spacing w:after="0" w:line="276" w:lineRule="auto"/>
        <w:jc w:val="both"/>
        <w:rPr>
          <w:rFonts w:ascii="Arial" w:hAnsi="Arial" w:cs="Arial"/>
          <w:sz w:val="24"/>
          <w:szCs w:val="24"/>
        </w:rPr>
      </w:pP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Luther's main works on the Jews were his 65,000-word treatise </w:t>
      </w:r>
      <w:r w:rsidRPr="0071387D">
        <w:rPr>
          <w:rFonts w:ascii="Arial" w:hAnsi="Arial" w:cs="Arial"/>
          <w:i/>
          <w:iCs/>
          <w:sz w:val="24"/>
          <w:szCs w:val="24"/>
        </w:rPr>
        <w:t xml:space="preserve">Von den </w:t>
      </w:r>
      <w:proofErr w:type="spellStart"/>
      <w:r w:rsidRPr="0071387D">
        <w:rPr>
          <w:rFonts w:ascii="Arial" w:hAnsi="Arial" w:cs="Arial"/>
          <w:i/>
          <w:iCs/>
          <w:sz w:val="24"/>
          <w:szCs w:val="24"/>
        </w:rPr>
        <w:t>Juden</w:t>
      </w:r>
      <w:proofErr w:type="spellEnd"/>
      <w:r w:rsidRPr="0071387D">
        <w:rPr>
          <w:rFonts w:ascii="Arial" w:hAnsi="Arial" w:cs="Arial"/>
          <w:i/>
          <w:iCs/>
          <w:sz w:val="24"/>
          <w:szCs w:val="24"/>
        </w:rPr>
        <w:t xml:space="preserve"> und </w:t>
      </w:r>
      <w:proofErr w:type="spellStart"/>
      <w:r w:rsidRPr="0071387D">
        <w:rPr>
          <w:rFonts w:ascii="Arial" w:hAnsi="Arial" w:cs="Arial"/>
          <w:i/>
          <w:iCs/>
          <w:sz w:val="24"/>
          <w:szCs w:val="24"/>
        </w:rPr>
        <w:t>Ihren</w:t>
      </w:r>
      <w:proofErr w:type="spellEnd"/>
      <w:r w:rsidRPr="0071387D">
        <w:rPr>
          <w:rFonts w:ascii="Arial" w:hAnsi="Arial" w:cs="Arial"/>
          <w:i/>
          <w:iCs/>
          <w:sz w:val="24"/>
          <w:szCs w:val="24"/>
        </w:rPr>
        <w:t xml:space="preserve"> </w:t>
      </w:r>
      <w:proofErr w:type="spellStart"/>
      <w:r w:rsidRPr="0071387D">
        <w:rPr>
          <w:rFonts w:ascii="Arial" w:hAnsi="Arial" w:cs="Arial"/>
          <w:i/>
          <w:iCs/>
          <w:sz w:val="24"/>
          <w:szCs w:val="24"/>
        </w:rPr>
        <w:t>Lügen</w:t>
      </w:r>
      <w:proofErr w:type="spellEnd"/>
      <w:r w:rsidRPr="0071387D">
        <w:rPr>
          <w:rFonts w:ascii="Arial" w:hAnsi="Arial" w:cs="Arial"/>
          <w:sz w:val="24"/>
          <w:szCs w:val="24"/>
        </w:rPr>
        <w:t xml:space="preserve"> (On the Jews and Their Lies) and </w:t>
      </w:r>
      <w:proofErr w:type="spellStart"/>
      <w:r w:rsidRPr="0071387D">
        <w:rPr>
          <w:rFonts w:ascii="Arial" w:hAnsi="Arial" w:cs="Arial"/>
          <w:i/>
          <w:iCs/>
          <w:sz w:val="24"/>
          <w:szCs w:val="24"/>
        </w:rPr>
        <w:t>Vom</w:t>
      </w:r>
      <w:proofErr w:type="spellEnd"/>
      <w:r w:rsidRPr="0071387D">
        <w:rPr>
          <w:rFonts w:ascii="Arial" w:hAnsi="Arial" w:cs="Arial"/>
          <w:i/>
          <w:iCs/>
          <w:sz w:val="24"/>
          <w:szCs w:val="24"/>
        </w:rPr>
        <w:t xml:space="preserve"> </w:t>
      </w:r>
      <w:proofErr w:type="spellStart"/>
      <w:r w:rsidRPr="0071387D">
        <w:rPr>
          <w:rFonts w:ascii="Arial" w:hAnsi="Arial" w:cs="Arial"/>
          <w:i/>
          <w:iCs/>
          <w:sz w:val="24"/>
          <w:szCs w:val="24"/>
        </w:rPr>
        <w:t>Schem</w:t>
      </w:r>
      <w:proofErr w:type="spellEnd"/>
      <w:r w:rsidRPr="0071387D">
        <w:rPr>
          <w:rFonts w:ascii="Arial" w:hAnsi="Arial" w:cs="Arial"/>
          <w:i/>
          <w:iCs/>
          <w:sz w:val="24"/>
          <w:szCs w:val="24"/>
        </w:rPr>
        <w:t xml:space="preserve"> </w:t>
      </w:r>
      <w:proofErr w:type="spellStart"/>
      <w:r w:rsidRPr="0071387D">
        <w:rPr>
          <w:rFonts w:ascii="Arial" w:hAnsi="Arial" w:cs="Arial"/>
          <w:i/>
          <w:iCs/>
          <w:sz w:val="24"/>
          <w:szCs w:val="24"/>
        </w:rPr>
        <w:t>Hamphoras</w:t>
      </w:r>
      <w:proofErr w:type="spellEnd"/>
      <w:r w:rsidRPr="0071387D">
        <w:rPr>
          <w:rFonts w:ascii="Arial" w:hAnsi="Arial" w:cs="Arial"/>
          <w:i/>
          <w:iCs/>
          <w:sz w:val="24"/>
          <w:szCs w:val="24"/>
        </w:rPr>
        <w:t xml:space="preserve"> und </w:t>
      </w:r>
      <w:proofErr w:type="spellStart"/>
      <w:r w:rsidRPr="0071387D">
        <w:rPr>
          <w:rFonts w:ascii="Arial" w:hAnsi="Arial" w:cs="Arial"/>
          <w:i/>
          <w:iCs/>
          <w:sz w:val="24"/>
          <w:szCs w:val="24"/>
        </w:rPr>
        <w:t>vom</w:t>
      </w:r>
      <w:proofErr w:type="spellEnd"/>
      <w:r w:rsidRPr="0071387D">
        <w:rPr>
          <w:rFonts w:ascii="Arial" w:hAnsi="Arial" w:cs="Arial"/>
          <w:i/>
          <w:iCs/>
          <w:sz w:val="24"/>
          <w:szCs w:val="24"/>
        </w:rPr>
        <w:t xml:space="preserve"> </w:t>
      </w:r>
      <w:proofErr w:type="spellStart"/>
      <w:r w:rsidRPr="0071387D">
        <w:rPr>
          <w:rFonts w:ascii="Arial" w:hAnsi="Arial" w:cs="Arial"/>
          <w:i/>
          <w:iCs/>
          <w:sz w:val="24"/>
          <w:szCs w:val="24"/>
        </w:rPr>
        <w:t>Geschlecht</w:t>
      </w:r>
      <w:proofErr w:type="spellEnd"/>
      <w:r w:rsidRPr="0071387D">
        <w:rPr>
          <w:rFonts w:ascii="Arial" w:hAnsi="Arial" w:cs="Arial"/>
          <w:i/>
          <w:iCs/>
          <w:sz w:val="24"/>
          <w:szCs w:val="24"/>
        </w:rPr>
        <w:t xml:space="preserve"> Christi </w:t>
      </w:r>
      <w:r w:rsidRPr="0071387D">
        <w:rPr>
          <w:rFonts w:ascii="Arial" w:hAnsi="Arial" w:cs="Arial"/>
          <w:sz w:val="24"/>
          <w:szCs w:val="24"/>
        </w:rPr>
        <w:t xml:space="preserve">(Of the Unknowable Name and the Generations of Christ) — reprinted five times within his lifetime — both were written in 1543, three years before his death.  It is believed that Luther was influenced by Anton </w:t>
      </w:r>
      <w:proofErr w:type="spellStart"/>
      <w:r w:rsidRPr="0071387D">
        <w:rPr>
          <w:rFonts w:ascii="Arial" w:hAnsi="Arial" w:cs="Arial"/>
          <w:sz w:val="24"/>
          <w:szCs w:val="24"/>
        </w:rPr>
        <w:t>Margaritha's</w:t>
      </w:r>
      <w:proofErr w:type="spellEnd"/>
      <w:r w:rsidRPr="0071387D">
        <w:rPr>
          <w:rFonts w:ascii="Arial" w:hAnsi="Arial" w:cs="Arial"/>
          <w:sz w:val="24"/>
          <w:szCs w:val="24"/>
        </w:rPr>
        <w:t xml:space="preserve"> book </w:t>
      </w:r>
      <w:r w:rsidRPr="0071387D">
        <w:rPr>
          <w:rFonts w:ascii="Arial" w:hAnsi="Arial" w:cs="Arial"/>
          <w:i/>
          <w:iCs/>
          <w:sz w:val="24"/>
          <w:szCs w:val="24"/>
        </w:rPr>
        <w:t xml:space="preserve">Der </w:t>
      </w:r>
      <w:proofErr w:type="spellStart"/>
      <w:r w:rsidRPr="0071387D">
        <w:rPr>
          <w:rFonts w:ascii="Arial" w:hAnsi="Arial" w:cs="Arial"/>
          <w:i/>
          <w:iCs/>
          <w:sz w:val="24"/>
          <w:szCs w:val="24"/>
        </w:rPr>
        <w:t>gantze</w:t>
      </w:r>
      <w:proofErr w:type="spellEnd"/>
      <w:r w:rsidRPr="0071387D">
        <w:rPr>
          <w:rFonts w:ascii="Arial" w:hAnsi="Arial" w:cs="Arial"/>
          <w:i/>
          <w:iCs/>
          <w:sz w:val="24"/>
          <w:szCs w:val="24"/>
        </w:rPr>
        <w:t xml:space="preserve"> </w:t>
      </w:r>
      <w:proofErr w:type="spellStart"/>
      <w:r w:rsidRPr="0071387D">
        <w:rPr>
          <w:rFonts w:ascii="Arial" w:hAnsi="Arial" w:cs="Arial"/>
          <w:i/>
          <w:iCs/>
          <w:sz w:val="24"/>
          <w:szCs w:val="24"/>
        </w:rPr>
        <w:t>Jüdisch</w:t>
      </w:r>
      <w:proofErr w:type="spellEnd"/>
      <w:r w:rsidRPr="0071387D">
        <w:rPr>
          <w:rFonts w:ascii="Arial" w:hAnsi="Arial" w:cs="Arial"/>
          <w:i/>
          <w:iCs/>
          <w:sz w:val="24"/>
          <w:szCs w:val="24"/>
        </w:rPr>
        <w:t xml:space="preserve"> </w:t>
      </w:r>
      <w:proofErr w:type="spellStart"/>
      <w:r w:rsidRPr="0071387D">
        <w:rPr>
          <w:rFonts w:ascii="Arial" w:hAnsi="Arial" w:cs="Arial"/>
          <w:i/>
          <w:iCs/>
          <w:sz w:val="24"/>
          <w:szCs w:val="24"/>
        </w:rPr>
        <w:t>Glaub</w:t>
      </w:r>
      <w:proofErr w:type="spellEnd"/>
      <w:r w:rsidRPr="0071387D">
        <w:rPr>
          <w:rFonts w:ascii="Arial" w:hAnsi="Arial" w:cs="Arial"/>
          <w:sz w:val="24"/>
          <w:szCs w:val="24"/>
        </w:rPr>
        <w:t xml:space="preserve"> (The Whole Jewish Belief).  </w:t>
      </w:r>
      <w:proofErr w:type="spellStart"/>
      <w:r w:rsidRPr="0071387D">
        <w:rPr>
          <w:rFonts w:ascii="Arial" w:hAnsi="Arial" w:cs="Arial"/>
          <w:sz w:val="24"/>
          <w:szCs w:val="24"/>
        </w:rPr>
        <w:t>Margaritha</w:t>
      </w:r>
      <w:proofErr w:type="spellEnd"/>
      <w:r w:rsidRPr="0071387D">
        <w:rPr>
          <w:rFonts w:ascii="Arial" w:hAnsi="Arial" w:cs="Arial"/>
          <w:sz w:val="24"/>
          <w:szCs w:val="24"/>
        </w:rPr>
        <w:t>, a convert to Christianity, who bec</w:t>
      </w:r>
      <w:r w:rsidR="0081598C">
        <w:rPr>
          <w:rFonts w:ascii="Arial" w:hAnsi="Arial" w:cs="Arial"/>
          <w:sz w:val="24"/>
          <w:szCs w:val="24"/>
        </w:rPr>
        <w:t>a</w:t>
      </w:r>
      <w:r w:rsidRPr="0071387D">
        <w:rPr>
          <w:rFonts w:ascii="Arial" w:hAnsi="Arial" w:cs="Arial"/>
          <w:sz w:val="24"/>
          <w:szCs w:val="24"/>
        </w:rPr>
        <w:t xml:space="preserve">me a Lutheran, published his </w:t>
      </w:r>
      <w:proofErr w:type="spellStart"/>
      <w:r w:rsidRPr="0071387D">
        <w:rPr>
          <w:rFonts w:ascii="Arial" w:hAnsi="Arial" w:cs="Arial"/>
          <w:sz w:val="24"/>
          <w:szCs w:val="24"/>
        </w:rPr>
        <w:t>anti-semitic</w:t>
      </w:r>
      <w:proofErr w:type="spellEnd"/>
      <w:r w:rsidRPr="0071387D">
        <w:rPr>
          <w:rFonts w:ascii="Arial" w:hAnsi="Arial" w:cs="Arial"/>
          <w:sz w:val="24"/>
          <w:szCs w:val="24"/>
        </w:rPr>
        <w:t xml:space="preserve"> book in 1530 which was read by Luther in 1539. </w:t>
      </w:r>
      <w:proofErr w:type="spellStart"/>
      <w:r w:rsidRPr="0071387D">
        <w:rPr>
          <w:rFonts w:ascii="Arial" w:hAnsi="Arial" w:cs="Arial"/>
          <w:sz w:val="24"/>
          <w:szCs w:val="24"/>
        </w:rPr>
        <w:t>Margaritha's</w:t>
      </w:r>
      <w:proofErr w:type="spellEnd"/>
      <w:r w:rsidRPr="0071387D">
        <w:rPr>
          <w:rFonts w:ascii="Arial" w:hAnsi="Arial" w:cs="Arial"/>
          <w:sz w:val="24"/>
          <w:szCs w:val="24"/>
        </w:rPr>
        <w:t xml:space="preserve"> book was decisively discredited by </w:t>
      </w:r>
      <w:proofErr w:type="spellStart"/>
      <w:r w:rsidRPr="0071387D">
        <w:rPr>
          <w:rFonts w:ascii="Arial" w:hAnsi="Arial" w:cs="Arial"/>
          <w:sz w:val="24"/>
          <w:szCs w:val="24"/>
        </w:rPr>
        <w:t>Josel</w:t>
      </w:r>
      <w:proofErr w:type="spellEnd"/>
      <w:r w:rsidRPr="0071387D">
        <w:rPr>
          <w:rFonts w:ascii="Arial" w:hAnsi="Arial" w:cs="Arial"/>
          <w:sz w:val="24"/>
          <w:szCs w:val="24"/>
        </w:rPr>
        <w:t xml:space="preserve"> of </w:t>
      </w:r>
      <w:proofErr w:type="spellStart"/>
      <w:r w:rsidRPr="0071387D">
        <w:rPr>
          <w:rFonts w:ascii="Arial" w:hAnsi="Arial" w:cs="Arial"/>
          <w:sz w:val="24"/>
          <w:szCs w:val="24"/>
        </w:rPr>
        <w:t>Rosheim</w:t>
      </w:r>
      <w:proofErr w:type="spellEnd"/>
      <w:r w:rsidRPr="0071387D">
        <w:rPr>
          <w:rFonts w:ascii="Arial" w:hAnsi="Arial" w:cs="Arial"/>
          <w:sz w:val="24"/>
          <w:szCs w:val="24"/>
        </w:rPr>
        <w:t xml:space="preserve"> in a public debate in 1530 before Charles V and his court, resulting in </w:t>
      </w:r>
      <w:proofErr w:type="spellStart"/>
      <w:r w:rsidRPr="0071387D">
        <w:rPr>
          <w:rFonts w:ascii="Arial" w:hAnsi="Arial" w:cs="Arial"/>
          <w:sz w:val="24"/>
          <w:szCs w:val="24"/>
        </w:rPr>
        <w:t>Margaritha's</w:t>
      </w:r>
      <w:proofErr w:type="spellEnd"/>
      <w:r w:rsidRPr="0071387D">
        <w:rPr>
          <w:rFonts w:ascii="Arial" w:hAnsi="Arial" w:cs="Arial"/>
          <w:sz w:val="24"/>
          <w:szCs w:val="24"/>
        </w:rPr>
        <w:t xml:space="preserve"> expulsion from the Empire.</w:t>
      </w:r>
    </w:p>
    <w:p w:rsidR="0071387D" w:rsidRPr="0071387D" w:rsidRDefault="0071387D" w:rsidP="0081598C">
      <w:pPr>
        <w:spacing w:after="0" w:line="276" w:lineRule="auto"/>
        <w:jc w:val="both"/>
        <w:rPr>
          <w:rFonts w:ascii="Arial" w:hAnsi="Arial" w:cs="Arial"/>
          <w:sz w:val="24"/>
          <w:szCs w:val="24"/>
        </w:rPr>
      </w:pPr>
    </w:p>
    <w:p w:rsidR="0071387D" w:rsidRPr="0081598C" w:rsidRDefault="00AB3DC6" w:rsidP="0071387D">
      <w:pPr>
        <w:spacing w:line="276" w:lineRule="auto"/>
        <w:jc w:val="both"/>
        <w:rPr>
          <w:rFonts w:ascii="Arial" w:hAnsi="Arial" w:cs="Arial"/>
          <w:b/>
          <w:bCs/>
          <w:i/>
          <w:iCs/>
          <w:sz w:val="24"/>
          <w:szCs w:val="24"/>
        </w:rPr>
      </w:pPr>
      <w:r>
        <w:rPr>
          <w:rFonts w:ascii="Arial" w:hAnsi="Arial" w:cs="Arial"/>
          <w:b/>
          <w:bCs/>
          <w:i/>
          <w:iCs/>
          <w:sz w:val="24"/>
          <w:szCs w:val="24"/>
        </w:rPr>
        <w:t>“</w:t>
      </w:r>
      <w:r w:rsidR="0071387D" w:rsidRPr="0081598C">
        <w:rPr>
          <w:rFonts w:ascii="Arial" w:hAnsi="Arial" w:cs="Arial"/>
          <w:b/>
          <w:bCs/>
          <w:i/>
          <w:iCs/>
          <w:sz w:val="24"/>
          <w:szCs w:val="24"/>
        </w:rPr>
        <w:t>On the Jews and Their Lies</w:t>
      </w:r>
      <w:r>
        <w:rPr>
          <w:rFonts w:ascii="Arial" w:hAnsi="Arial" w:cs="Arial"/>
          <w:b/>
          <w:bCs/>
          <w:i/>
          <w:iCs/>
          <w:sz w:val="24"/>
          <w:szCs w:val="24"/>
        </w:rPr>
        <w:t>”</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In 1543, Luther published </w:t>
      </w:r>
      <w:r w:rsidRPr="0081598C">
        <w:rPr>
          <w:rFonts w:ascii="Arial" w:hAnsi="Arial" w:cs="Arial"/>
          <w:i/>
          <w:iCs/>
          <w:sz w:val="24"/>
          <w:szCs w:val="24"/>
        </w:rPr>
        <w:t>On the Jews and Their Lies</w:t>
      </w:r>
      <w:r w:rsidRPr="0071387D">
        <w:rPr>
          <w:rFonts w:ascii="Arial" w:hAnsi="Arial" w:cs="Arial"/>
          <w:sz w:val="24"/>
          <w:szCs w:val="24"/>
        </w:rPr>
        <w:t xml:space="preserve">, in which he says that the Jews are a — </w:t>
      </w:r>
    </w:p>
    <w:p w:rsidR="0071387D" w:rsidRPr="0071387D" w:rsidRDefault="0071387D" w:rsidP="0081598C">
      <w:pPr>
        <w:spacing w:line="276" w:lineRule="auto"/>
        <w:ind w:left="288" w:right="288"/>
        <w:jc w:val="both"/>
        <w:rPr>
          <w:rFonts w:ascii="Arial" w:hAnsi="Arial" w:cs="Arial"/>
          <w:sz w:val="24"/>
          <w:szCs w:val="24"/>
        </w:rPr>
      </w:pPr>
      <w:r w:rsidRPr="0071387D">
        <w:rPr>
          <w:rFonts w:ascii="Arial" w:hAnsi="Arial" w:cs="Arial"/>
          <w:sz w:val="24"/>
          <w:szCs w:val="24"/>
        </w:rPr>
        <w:t>“…</w:t>
      </w:r>
      <w:r w:rsidR="0081598C">
        <w:rPr>
          <w:rFonts w:ascii="Arial" w:hAnsi="Arial" w:cs="Arial"/>
          <w:sz w:val="24"/>
          <w:szCs w:val="24"/>
        </w:rPr>
        <w:t xml:space="preserve"> </w:t>
      </w:r>
      <w:r w:rsidRPr="0071387D">
        <w:rPr>
          <w:rFonts w:ascii="Arial" w:hAnsi="Arial" w:cs="Arial"/>
          <w:sz w:val="24"/>
          <w:szCs w:val="24"/>
        </w:rPr>
        <w:t xml:space="preserve">base, whoring people, that is, no people of God, and their boast of lineage, circumcision, and law must be accounted as filth.” </w:t>
      </w:r>
    </w:p>
    <w:p w:rsidR="0071387D" w:rsidRPr="0071387D" w:rsidRDefault="0071387D" w:rsidP="0081598C">
      <w:pPr>
        <w:spacing w:after="0" w:line="276" w:lineRule="auto"/>
        <w:ind w:left="288" w:right="288"/>
        <w:jc w:val="both"/>
        <w:rPr>
          <w:rFonts w:ascii="Arial" w:hAnsi="Arial" w:cs="Arial"/>
          <w:sz w:val="24"/>
          <w:szCs w:val="24"/>
        </w:rPr>
      </w:pPr>
      <w:r w:rsidRPr="0071387D">
        <w:rPr>
          <w:rFonts w:ascii="Arial" w:hAnsi="Arial" w:cs="Arial"/>
          <w:sz w:val="24"/>
          <w:szCs w:val="24"/>
        </w:rPr>
        <w:t xml:space="preserve">“They are full of the “devil's faeces ... which they wallow in like swine.” </w:t>
      </w:r>
    </w:p>
    <w:p w:rsidR="0071387D" w:rsidRPr="0071387D" w:rsidRDefault="0071387D" w:rsidP="0081598C">
      <w:pPr>
        <w:spacing w:after="0" w:line="276" w:lineRule="auto"/>
        <w:ind w:left="288" w:right="288"/>
        <w:jc w:val="both"/>
        <w:rPr>
          <w:rFonts w:ascii="Arial" w:hAnsi="Arial" w:cs="Arial"/>
          <w:sz w:val="24"/>
          <w:szCs w:val="24"/>
        </w:rPr>
      </w:pPr>
    </w:p>
    <w:p w:rsidR="0071387D" w:rsidRPr="0071387D" w:rsidRDefault="0071387D" w:rsidP="0081598C">
      <w:pPr>
        <w:spacing w:line="276" w:lineRule="auto"/>
        <w:ind w:left="288" w:right="288"/>
        <w:jc w:val="both"/>
        <w:rPr>
          <w:rFonts w:ascii="Arial" w:hAnsi="Arial" w:cs="Arial"/>
          <w:sz w:val="24"/>
          <w:szCs w:val="24"/>
        </w:rPr>
      </w:pPr>
      <w:r w:rsidRPr="0071387D">
        <w:rPr>
          <w:rFonts w:ascii="Arial" w:hAnsi="Arial" w:cs="Arial"/>
          <w:sz w:val="24"/>
          <w:szCs w:val="24"/>
        </w:rPr>
        <w:t>“The synagogue was a “defiled bride, yes, an incorrigible whore and an evil slut.”</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He argues that their synagogues and schools should be set on fire, their prayer books destroyed, rabbis forbidden to preach, homes razed, and property and money confiscated. They should be shown no mercy or kindness, afforded no legal protection, and these “poisonous envenomed worms” should be drafted into forced labour, or expelled for all time. He also seems to advocate their murder, writing —</w:t>
      </w:r>
    </w:p>
    <w:p w:rsidR="0071387D" w:rsidRPr="0071387D" w:rsidRDefault="0071387D" w:rsidP="0081598C">
      <w:pPr>
        <w:spacing w:after="0" w:line="276" w:lineRule="auto"/>
        <w:ind w:left="288" w:right="288"/>
        <w:jc w:val="both"/>
        <w:rPr>
          <w:rFonts w:ascii="Arial" w:hAnsi="Arial" w:cs="Arial"/>
          <w:sz w:val="24"/>
          <w:szCs w:val="24"/>
        </w:rPr>
      </w:pPr>
      <w:r w:rsidRPr="0071387D">
        <w:rPr>
          <w:rFonts w:ascii="Arial" w:hAnsi="Arial" w:cs="Arial"/>
          <w:sz w:val="24"/>
          <w:szCs w:val="24"/>
        </w:rPr>
        <w:t xml:space="preserve">“… we are at fault in not slaying them”. </w:t>
      </w:r>
    </w:p>
    <w:p w:rsidR="0071387D" w:rsidRPr="0071387D" w:rsidRDefault="0071387D" w:rsidP="0081598C">
      <w:pPr>
        <w:spacing w:after="0" w:line="276" w:lineRule="auto"/>
        <w:jc w:val="both"/>
        <w:rPr>
          <w:rFonts w:ascii="Arial" w:hAnsi="Arial" w:cs="Arial"/>
          <w:sz w:val="24"/>
          <w:szCs w:val="24"/>
        </w:rPr>
      </w:pP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lastRenderedPageBreak/>
        <w:t xml:space="preserve"> Luther claims that Jewish history was “assailed by much heresy”, and that Christ swept away the Jewish heresy and goes on to do so, “as it still does daily before our eyes.” He stigmatises Jewish Prayer as being “blasphemous”, and a lie, and vilifies Jews in general as being spiritually “blind” and “surely possessed by all devils.” Luther has a special spiritual pr</w:t>
      </w:r>
      <w:r w:rsidR="0081598C">
        <w:rPr>
          <w:rFonts w:ascii="Arial" w:hAnsi="Arial" w:cs="Arial"/>
          <w:sz w:val="24"/>
          <w:szCs w:val="24"/>
        </w:rPr>
        <w:t>oblem with Jewish circumcision.</w:t>
      </w:r>
      <w:r w:rsidRPr="0071387D">
        <w:rPr>
          <w:rFonts w:ascii="Arial" w:hAnsi="Arial" w:cs="Arial"/>
          <w:sz w:val="24"/>
          <w:szCs w:val="24"/>
        </w:rPr>
        <w:t xml:space="preserve"> The full context in which Martin Luther advocated that Jews be slain in </w:t>
      </w:r>
      <w:r w:rsidRPr="0081598C">
        <w:rPr>
          <w:rFonts w:ascii="Arial" w:hAnsi="Arial" w:cs="Arial"/>
          <w:i/>
          <w:iCs/>
          <w:sz w:val="24"/>
          <w:szCs w:val="24"/>
        </w:rPr>
        <w:t>On the Jews and Their Lies</w:t>
      </w:r>
      <w:r w:rsidRPr="0071387D">
        <w:rPr>
          <w:rFonts w:ascii="Arial" w:hAnsi="Arial" w:cs="Arial"/>
          <w:sz w:val="24"/>
          <w:szCs w:val="24"/>
        </w:rPr>
        <w:t xml:space="preserve"> is as follows in Luther's own words:</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There is no other explanation for this than the one cited earlier from Moses — namely, that God has struck the Jews with “madness and blindness and confusion of mind” (Deuteronomy 28:28)</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So we are even at fault in not avenging all this innocent blood of our Lord and of the Christians which they shed for three hundred years after the destruction of Jerusalem, and the blood of the children they have shed since then (which still shines out from their eyes and their skin. We are at fault in not slaying them. </w:t>
      </w:r>
    </w:p>
    <w:p w:rsidR="0071387D" w:rsidRPr="0081598C" w:rsidRDefault="0071387D" w:rsidP="0071387D">
      <w:pPr>
        <w:spacing w:line="276" w:lineRule="auto"/>
        <w:jc w:val="both"/>
        <w:rPr>
          <w:rFonts w:ascii="Arial" w:hAnsi="Arial" w:cs="Arial"/>
          <w:b/>
          <w:bCs/>
          <w:sz w:val="24"/>
          <w:szCs w:val="24"/>
        </w:rPr>
      </w:pPr>
      <w:proofErr w:type="spellStart"/>
      <w:r w:rsidRPr="0081598C">
        <w:rPr>
          <w:rFonts w:ascii="Arial" w:hAnsi="Arial" w:cs="Arial"/>
          <w:b/>
          <w:bCs/>
          <w:sz w:val="24"/>
          <w:szCs w:val="24"/>
        </w:rPr>
        <w:t>Vom</w:t>
      </w:r>
      <w:proofErr w:type="spellEnd"/>
      <w:r w:rsidRPr="0081598C">
        <w:rPr>
          <w:rFonts w:ascii="Arial" w:hAnsi="Arial" w:cs="Arial"/>
          <w:b/>
          <w:bCs/>
          <w:sz w:val="24"/>
          <w:szCs w:val="24"/>
        </w:rPr>
        <w:t xml:space="preserve"> </w:t>
      </w:r>
      <w:proofErr w:type="spellStart"/>
      <w:r w:rsidRPr="0081598C">
        <w:rPr>
          <w:rFonts w:ascii="Arial" w:hAnsi="Arial" w:cs="Arial"/>
          <w:b/>
          <w:bCs/>
          <w:sz w:val="24"/>
          <w:szCs w:val="24"/>
        </w:rPr>
        <w:t>Schem</w:t>
      </w:r>
      <w:proofErr w:type="spellEnd"/>
      <w:r w:rsidRPr="0081598C">
        <w:rPr>
          <w:rFonts w:ascii="Arial" w:hAnsi="Arial" w:cs="Arial"/>
          <w:b/>
          <w:bCs/>
          <w:sz w:val="24"/>
          <w:szCs w:val="24"/>
        </w:rPr>
        <w:t xml:space="preserve"> </w:t>
      </w:r>
      <w:proofErr w:type="spellStart"/>
      <w:r w:rsidRPr="0081598C">
        <w:rPr>
          <w:rFonts w:ascii="Arial" w:hAnsi="Arial" w:cs="Arial"/>
          <w:b/>
          <w:bCs/>
          <w:sz w:val="24"/>
          <w:szCs w:val="24"/>
        </w:rPr>
        <w:t>Hamphoras</w:t>
      </w:r>
      <w:proofErr w:type="spellEnd"/>
      <w:r w:rsidRPr="0081598C">
        <w:rPr>
          <w:rFonts w:ascii="Arial" w:hAnsi="Arial" w:cs="Arial"/>
          <w:b/>
          <w:bCs/>
          <w:sz w:val="24"/>
          <w:szCs w:val="24"/>
        </w:rPr>
        <w:t xml:space="preserve"> </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Concerning the opening page, the illustration imagining Jews in contact with pigs, or representing the devil, was common in Germany.</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Several months after publishing </w:t>
      </w:r>
      <w:r w:rsidRPr="0081598C">
        <w:rPr>
          <w:rFonts w:ascii="Arial" w:hAnsi="Arial" w:cs="Arial"/>
          <w:i/>
          <w:iCs/>
          <w:sz w:val="24"/>
          <w:szCs w:val="24"/>
        </w:rPr>
        <w:t>On the Jews and Their Lies</w:t>
      </w:r>
      <w:r w:rsidRPr="0071387D">
        <w:rPr>
          <w:rFonts w:ascii="Arial" w:hAnsi="Arial" w:cs="Arial"/>
          <w:sz w:val="24"/>
          <w:szCs w:val="24"/>
        </w:rPr>
        <w:t xml:space="preserve">, Luther wrote the 125-page </w:t>
      </w:r>
      <w:proofErr w:type="spellStart"/>
      <w:r w:rsidRPr="0081598C">
        <w:rPr>
          <w:rFonts w:ascii="Arial" w:hAnsi="Arial" w:cs="Arial"/>
          <w:i/>
          <w:iCs/>
          <w:sz w:val="24"/>
          <w:szCs w:val="24"/>
        </w:rPr>
        <w:t>Vom</w:t>
      </w:r>
      <w:proofErr w:type="spellEnd"/>
      <w:r w:rsidRPr="0081598C">
        <w:rPr>
          <w:rFonts w:ascii="Arial" w:hAnsi="Arial" w:cs="Arial"/>
          <w:i/>
          <w:iCs/>
          <w:sz w:val="24"/>
          <w:szCs w:val="24"/>
        </w:rPr>
        <w:t xml:space="preserve"> </w:t>
      </w:r>
      <w:proofErr w:type="spellStart"/>
      <w:r w:rsidRPr="0081598C">
        <w:rPr>
          <w:rFonts w:ascii="Arial" w:hAnsi="Arial" w:cs="Arial"/>
          <w:i/>
          <w:iCs/>
          <w:sz w:val="24"/>
          <w:szCs w:val="24"/>
        </w:rPr>
        <w:t>Schem</w:t>
      </w:r>
      <w:proofErr w:type="spellEnd"/>
      <w:r w:rsidRPr="0081598C">
        <w:rPr>
          <w:rFonts w:ascii="Arial" w:hAnsi="Arial" w:cs="Arial"/>
          <w:i/>
          <w:iCs/>
          <w:sz w:val="24"/>
          <w:szCs w:val="24"/>
        </w:rPr>
        <w:t xml:space="preserve"> </w:t>
      </w:r>
      <w:proofErr w:type="spellStart"/>
      <w:r w:rsidRPr="0081598C">
        <w:rPr>
          <w:rFonts w:ascii="Arial" w:hAnsi="Arial" w:cs="Arial"/>
          <w:i/>
          <w:iCs/>
          <w:sz w:val="24"/>
          <w:szCs w:val="24"/>
        </w:rPr>
        <w:t>Hamphoras</w:t>
      </w:r>
      <w:proofErr w:type="spellEnd"/>
      <w:r w:rsidRPr="0081598C">
        <w:rPr>
          <w:rFonts w:ascii="Arial" w:hAnsi="Arial" w:cs="Arial"/>
          <w:i/>
          <w:iCs/>
          <w:sz w:val="24"/>
          <w:szCs w:val="24"/>
        </w:rPr>
        <w:t xml:space="preserve"> und </w:t>
      </w:r>
      <w:proofErr w:type="spellStart"/>
      <w:r w:rsidRPr="0081598C">
        <w:rPr>
          <w:rFonts w:ascii="Arial" w:hAnsi="Arial" w:cs="Arial"/>
          <w:i/>
          <w:iCs/>
          <w:sz w:val="24"/>
          <w:szCs w:val="24"/>
        </w:rPr>
        <w:t>vom</w:t>
      </w:r>
      <w:proofErr w:type="spellEnd"/>
      <w:r w:rsidRPr="0081598C">
        <w:rPr>
          <w:rFonts w:ascii="Arial" w:hAnsi="Arial" w:cs="Arial"/>
          <w:i/>
          <w:iCs/>
          <w:sz w:val="24"/>
          <w:szCs w:val="24"/>
        </w:rPr>
        <w:t xml:space="preserve"> </w:t>
      </w:r>
      <w:proofErr w:type="spellStart"/>
      <w:r w:rsidRPr="0081598C">
        <w:rPr>
          <w:rFonts w:ascii="Arial" w:hAnsi="Arial" w:cs="Arial"/>
          <w:i/>
          <w:iCs/>
          <w:sz w:val="24"/>
          <w:szCs w:val="24"/>
        </w:rPr>
        <w:t>Geschlecht</w:t>
      </w:r>
      <w:proofErr w:type="spellEnd"/>
      <w:r w:rsidRPr="0081598C">
        <w:rPr>
          <w:rFonts w:ascii="Arial" w:hAnsi="Arial" w:cs="Arial"/>
          <w:i/>
          <w:iCs/>
          <w:sz w:val="24"/>
          <w:szCs w:val="24"/>
        </w:rPr>
        <w:t xml:space="preserve"> Christi</w:t>
      </w:r>
      <w:r w:rsidRPr="0071387D">
        <w:rPr>
          <w:rFonts w:ascii="Arial" w:hAnsi="Arial" w:cs="Arial"/>
          <w:sz w:val="24"/>
          <w:szCs w:val="24"/>
        </w:rPr>
        <w:t xml:space="preserve"> (Of the Unknowable Name and the Generations of Christ), in which he equated Jews with the Devil.</w:t>
      </w:r>
    </w:p>
    <w:p w:rsidR="0071387D" w:rsidRPr="0071387D" w:rsidRDefault="0071387D" w:rsidP="00AB3DC6">
      <w:pPr>
        <w:spacing w:after="0" w:line="276" w:lineRule="auto"/>
        <w:ind w:left="288" w:right="288"/>
        <w:jc w:val="both"/>
        <w:rPr>
          <w:rFonts w:ascii="Arial" w:hAnsi="Arial" w:cs="Arial"/>
          <w:sz w:val="24"/>
          <w:szCs w:val="24"/>
        </w:rPr>
      </w:pPr>
      <w:r w:rsidRPr="0071387D">
        <w:rPr>
          <w:rFonts w:ascii="Arial" w:hAnsi="Arial" w:cs="Arial"/>
          <w:sz w:val="24"/>
          <w:szCs w:val="24"/>
        </w:rPr>
        <w:t xml:space="preserve">“Here in </w:t>
      </w:r>
      <w:proofErr w:type="spellStart"/>
      <w:r w:rsidRPr="0071387D">
        <w:rPr>
          <w:rFonts w:ascii="Arial" w:hAnsi="Arial" w:cs="Arial"/>
          <w:sz w:val="24"/>
          <w:szCs w:val="24"/>
        </w:rPr>
        <w:t>Wittenburg</w:t>
      </w:r>
      <w:proofErr w:type="spellEnd"/>
      <w:r w:rsidRPr="0071387D">
        <w:rPr>
          <w:rFonts w:ascii="Arial" w:hAnsi="Arial" w:cs="Arial"/>
          <w:sz w:val="24"/>
          <w:szCs w:val="24"/>
        </w:rPr>
        <w:t xml:space="preserve">, in our parish church, there is a sow carved into the stone under which lie young pigs and Jews who are sucking; behind the sow stands a rabbi who is lifting up the right leg of the sow, raises behind the sow, bows down and looks with great effort into the Talmud under the sow, as if he wanted to read and see something most difficult and exceptional; no doubt they gained their Shem </w:t>
      </w:r>
      <w:proofErr w:type="spellStart"/>
      <w:r w:rsidRPr="0071387D">
        <w:rPr>
          <w:rFonts w:ascii="Arial" w:hAnsi="Arial" w:cs="Arial"/>
          <w:sz w:val="24"/>
          <w:szCs w:val="24"/>
        </w:rPr>
        <w:t>Hamphoras</w:t>
      </w:r>
      <w:proofErr w:type="spellEnd"/>
      <w:r w:rsidRPr="0071387D">
        <w:rPr>
          <w:rFonts w:ascii="Arial" w:hAnsi="Arial" w:cs="Arial"/>
          <w:sz w:val="24"/>
          <w:szCs w:val="24"/>
        </w:rPr>
        <w:t xml:space="preserve"> from that place.”</w:t>
      </w:r>
    </w:p>
    <w:p w:rsidR="0071387D" w:rsidRPr="0071387D" w:rsidRDefault="0071387D" w:rsidP="0081598C">
      <w:pPr>
        <w:spacing w:after="0" w:line="276" w:lineRule="auto"/>
        <w:jc w:val="both"/>
        <w:rPr>
          <w:rFonts w:ascii="Arial" w:hAnsi="Arial" w:cs="Arial"/>
          <w:sz w:val="24"/>
          <w:szCs w:val="24"/>
        </w:rPr>
      </w:pPr>
    </w:p>
    <w:p w:rsidR="0071387D" w:rsidRPr="0081598C" w:rsidRDefault="0071387D" w:rsidP="0071387D">
      <w:pPr>
        <w:spacing w:line="276" w:lineRule="auto"/>
        <w:jc w:val="both"/>
        <w:rPr>
          <w:rFonts w:ascii="Arial" w:hAnsi="Arial" w:cs="Arial"/>
          <w:b/>
          <w:bCs/>
          <w:sz w:val="24"/>
          <w:szCs w:val="24"/>
        </w:rPr>
      </w:pPr>
      <w:r w:rsidRPr="0081598C">
        <w:rPr>
          <w:rFonts w:ascii="Arial" w:hAnsi="Arial" w:cs="Arial"/>
          <w:b/>
          <w:bCs/>
          <w:sz w:val="24"/>
          <w:szCs w:val="24"/>
        </w:rPr>
        <w:t>A warning against the Jews</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Shortly before his death on February 18th, 1546 Luther preached four sermons in </w:t>
      </w:r>
      <w:proofErr w:type="spellStart"/>
      <w:r w:rsidRPr="0071387D">
        <w:rPr>
          <w:rFonts w:ascii="Arial" w:hAnsi="Arial" w:cs="Arial"/>
          <w:sz w:val="24"/>
          <w:szCs w:val="24"/>
        </w:rPr>
        <w:t>Eisleben</w:t>
      </w:r>
      <w:proofErr w:type="spellEnd"/>
      <w:r w:rsidRPr="0071387D">
        <w:rPr>
          <w:rFonts w:ascii="Arial" w:hAnsi="Arial" w:cs="Arial"/>
          <w:sz w:val="24"/>
          <w:szCs w:val="24"/>
        </w:rPr>
        <w:t xml:space="preserve">. He appended to the second to the last what he called his “final warning” against the Jews.  The main point of this short work is that authorities who could expel the Jews from their lands should do so if they would not convert to Christianity. Otherwise, Luther indicated, such authorities would make themselves “partners in another's sins”. </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Luther began by saying:</w:t>
      </w:r>
    </w:p>
    <w:p w:rsidR="0071387D" w:rsidRPr="0071387D" w:rsidRDefault="0081598C" w:rsidP="0081598C">
      <w:pPr>
        <w:spacing w:line="276" w:lineRule="auto"/>
        <w:ind w:left="288" w:right="288"/>
        <w:jc w:val="both"/>
        <w:rPr>
          <w:rFonts w:ascii="Arial" w:hAnsi="Arial" w:cs="Arial"/>
          <w:sz w:val="24"/>
          <w:szCs w:val="24"/>
        </w:rPr>
      </w:pPr>
      <w:r>
        <w:rPr>
          <w:rFonts w:ascii="Arial" w:hAnsi="Arial" w:cs="Arial"/>
          <w:sz w:val="24"/>
          <w:szCs w:val="24"/>
        </w:rPr>
        <w:t>“</w:t>
      </w:r>
      <w:r w:rsidR="0071387D" w:rsidRPr="0071387D">
        <w:rPr>
          <w:rFonts w:ascii="Arial" w:hAnsi="Arial" w:cs="Arial"/>
          <w:sz w:val="24"/>
          <w:szCs w:val="24"/>
        </w:rPr>
        <w:t xml:space="preserve">We want to deal with them in a Christian manner now. Offer them the Christian faith that they would accept the Messiah, who is even their cousin, and has been born of their flesh and blood; and is rightly Abraham’s seed, of which they boast. Even so, I am concerned that Jewish blood may no longer become watery and </w:t>
      </w:r>
      <w:r w:rsidR="0071387D" w:rsidRPr="0071387D">
        <w:rPr>
          <w:rFonts w:ascii="Arial" w:hAnsi="Arial" w:cs="Arial"/>
          <w:sz w:val="24"/>
          <w:szCs w:val="24"/>
        </w:rPr>
        <w:lastRenderedPageBreak/>
        <w:t>wild. First of all, you should propose to them that they should be converted to the Messiah, and allow themselves to be baptised, that one may see that this is a serious matter to them. If not, then we would not permit them to live among us, for Christ commands us to be baptised and believe in Him. Even though we cannot now believe so strongly as we should, God is still patient with us.”</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 xml:space="preserve"> Luther continued, </w:t>
      </w:r>
    </w:p>
    <w:p w:rsidR="0071387D" w:rsidRPr="0071387D" w:rsidRDefault="0071387D" w:rsidP="0081598C">
      <w:pPr>
        <w:spacing w:line="276" w:lineRule="auto"/>
        <w:ind w:left="288" w:right="288"/>
        <w:jc w:val="both"/>
        <w:rPr>
          <w:rFonts w:ascii="Arial" w:hAnsi="Arial" w:cs="Arial"/>
          <w:sz w:val="24"/>
          <w:szCs w:val="24"/>
        </w:rPr>
      </w:pPr>
      <w:r w:rsidRPr="0071387D">
        <w:rPr>
          <w:rFonts w:ascii="Arial" w:hAnsi="Arial" w:cs="Arial"/>
          <w:sz w:val="24"/>
          <w:szCs w:val="24"/>
        </w:rPr>
        <w:t xml:space="preserve">“However, if they are converted, abandon their usury, and receive Christ, then we will willingly regard them our brothers. Otherwise, nothing will come out of it, for they do it to excess.” </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Luther followed this with accusations:</w:t>
      </w:r>
    </w:p>
    <w:p w:rsidR="0071387D" w:rsidRPr="0071387D" w:rsidRDefault="0071387D" w:rsidP="0081598C">
      <w:pPr>
        <w:spacing w:line="276" w:lineRule="auto"/>
        <w:ind w:left="288" w:right="288"/>
        <w:jc w:val="both"/>
        <w:rPr>
          <w:rFonts w:ascii="Arial" w:hAnsi="Arial" w:cs="Arial"/>
          <w:sz w:val="24"/>
          <w:szCs w:val="24"/>
        </w:rPr>
      </w:pPr>
      <w:r w:rsidRPr="0071387D">
        <w:rPr>
          <w:rFonts w:ascii="Arial" w:hAnsi="Arial" w:cs="Arial"/>
          <w:sz w:val="24"/>
          <w:szCs w:val="24"/>
        </w:rPr>
        <w:t xml:space="preserve">“They are our public enemies. They do not stop blaspheming our Lord Christ, calling the Virgin Mary a whore, Christ, a bastard, and us changelings or abortions. If they could kill us all, they would gladly do it. They do it often, especially those who pose as physicians — though sometimes they help — for the devil helps to finish it in the end. They can also practice medicine as in French Switzerland. They administer poison to someone from which he could die in an hour, a month, a year, ten or twenty years. They are able to practice this art.” </w:t>
      </w:r>
    </w:p>
    <w:p w:rsidR="0071387D" w:rsidRPr="0071387D" w:rsidRDefault="0071387D" w:rsidP="0071387D">
      <w:pPr>
        <w:spacing w:line="276" w:lineRule="auto"/>
        <w:jc w:val="both"/>
        <w:rPr>
          <w:rFonts w:ascii="Arial" w:hAnsi="Arial" w:cs="Arial"/>
          <w:sz w:val="24"/>
          <w:szCs w:val="24"/>
        </w:rPr>
      </w:pPr>
      <w:r w:rsidRPr="0071387D">
        <w:rPr>
          <w:rFonts w:ascii="Arial" w:hAnsi="Arial" w:cs="Arial"/>
          <w:sz w:val="24"/>
          <w:szCs w:val="24"/>
        </w:rPr>
        <w:t>He then said:</w:t>
      </w:r>
    </w:p>
    <w:p w:rsidR="00AB3DC6" w:rsidRPr="0071387D" w:rsidRDefault="0071387D">
      <w:pPr>
        <w:spacing w:line="276" w:lineRule="auto"/>
        <w:ind w:left="288" w:right="288"/>
        <w:jc w:val="both"/>
        <w:rPr>
          <w:rFonts w:ascii="Arial" w:hAnsi="Arial" w:cs="Arial"/>
          <w:sz w:val="24"/>
          <w:szCs w:val="24"/>
        </w:rPr>
      </w:pPr>
      <w:r w:rsidRPr="0071387D">
        <w:rPr>
          <w:rFonts w:ascii="Arial" w:hAnsi="Arial" w:cs="Arial"/>
          <w:sz w:val="24"/>
          <w:szCs w:val="24"/>
        </w:rPr>
        <w:t>“Yet, we will show them Christian love and pray for them that they may be converted to receive the Lord, whom they should honour properly before us. Whoever will not do this is no doubt a malicious Jew, who will not stop blaspheming Christ, draining you dry, and, if he can, killing you.</w:t>
      </w:r>
      <w:r w:rsidR="0081598C">
        <w:rPr>
          <w:rFonts w:ascii="Arial" w:hAnsi="Arial" w:cs="Arial"/>
          <w:sz w:val="24"/>
          <w:szCs w:val="24"/>
        </w:rPr>
        <w:t>”</w:t>
      </w:r>
      <w:r w:rsidR="00CC415B" w:rsidRPr="0071387D">
        <w:rPr>
          <w:rFonts w:ascii="Arial" w:hAnsi="Arial" w:cs="Arial"/>
          <w:sz w:val="24"/>
          <w:szCs w:val="24"/>
        </w:rPr>
        <w:t xml:space="preserve"> </w:t>
      </w:r>
    </w:p>
    <w:sectPr w:rsidR="00AB3DC6" w:rsidRPr="007138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74"/>
    <w:rsid w:val="0071387D"/>
    <w:rsid w:val="0081598C"/>
    <w:rsid w:val="00892574"/>
    <w:rsid w:val="00AB3DC6"/>
    <w:rsid w:val="00C9725E"/>
    <w:rsid w:val="00CC415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2CE9B-C262-4129-BDE9-D439E1C60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A89E2-0C8D-4C03-B9FA-97A94DA7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1781</Words>
  <Characters>10157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2017-09-04T03:36:00Z</dcterms:created>
  <dcterms:modified xsi:type="dcterms:W3CDTF">2017-09-04T04:03:00Z</dcterms:modified>
</cp:coreProperties>
</file>