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303" w:rsidRPr="00AE5B7D" w:rsidRDefault="00AE5B7D" w:rsidP="00660303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AE5B7D">
        <w:rPr>
          <w:rFonts w:ascii="Arial" w:hAnsi="Arial" w:cs="Arial"/>
          <w:b/>
          <w:bCs/>
          <w:caps/>
          <w:sz w:val="32"/>
          <w:szCs w:val="32"/>
        </w:rPr>
        <w:t xml:space="preserve">The </w:t>
      </w:r>
      <w:r w:rsidR="00660303" w:rsidRPr="00AE5B7D">
        <w:rPr>
          <w:rFonts w:ascii="Arial" w:hAnsi="Arial" w:cs="Arial"/>
          <w:b/>
          <w:bCs/>
          <w:caps/>
          <w:sz w:val="32"/>
          <w:szCs w:val="32"/>
        </w:rPr>
        <w:t xml:space="preserve">Conversion of </w:t>
      </w:r>
      <w:r w:rsidR="00660303" w:rsidRPr="00AE5B7D">
        <w:rPr>
          <w:rFonts w:ascii="Arial" w:hAnsi="Arial" w:cs="Arial"/>
          <w:b/>
          <w:bCs/>
          <w:caps/>
          <w:sz w:val="32"/>
          <w:szCs w:val="32"/>
        </w:rPr>
        <w:t>Martin Luther (1483-1546)</w:t>
      </w:r>
    </w:p>
    <w:p w:rsidR="00660303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0303" w:rsidRPr="00660303" w:rsidRDefault="00AE5B7D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660303" w:rsidRPr="00660303">
        <w:rPr>
          <w:rFonts w:ascii="Arial" w:hAnsi="Arial" w:cs="Arial"/>
        </w:rPr>
        <w:t xml:space="preserve">The following selection is taken from the </w:t>
      </w:r>
      <w:r w:rsidR="00660303" w:rsidRPr="00660303">
        <w:rPr>
          <w:rFonts w:ascii="Arial" w:hAnsi="Arial" w:cs="Arial"/>
          <w:i/>
          <w:iCs/>
        </w:rPr>
        <w:t>Preface to the Complete Edition of Luther</w:t>
      </w:r>
      <w:r w:rsidR="00660303">
        <w:rPr>
          <w:rFonts w:ascii="Arial" w:hAnsi="Arial" w:cs="Arial"/>
          <w:i/>
          <w:iCs/>
        </w:rPr>
        <w:t>’</w:t>
      </w:r>
      <w:r w:rsidR="00660303" w:rsidRPr="00660303">
        <w:rPr>
          <w:rFonts w:ascii="Arial" w:hAnsi="Arial" w:cs="Arial"/>
          <w:i/>
          <w:iCs/>
        </w:rPr>
        <w:t>s Latin Writings</w:t>
      </w:r>
      <w:r w:rsidR="00660303" w:rsidRPr="00660303">
        <w:rPr>
          <w:rFonts w:ascii="Arial" w:hAnsi="Arial" w:cs="Arial"/>
        </w:rPr>
        <w:t>. It was</w:t>
      </w:r>
      <w:r w:rsidR="00660303" w:rsidRPr="00660303">
        <w:rPr>
          <w:rFonts w:ascii="Arial" w:hAnsi="Arial" w:cs="Arial"/>
        </w:rPr>
        <w:t xml:space="preserve"> </w:t>
      </w:r>
      <w:r w:rsidR="00660303" w:rsidRPr="00660303">
        <w:rPr>
          <w:rFonts w:ascii="Arial" w:hAnsi="Arial" w:cs="Arial"/>
        </w:rPr>
        <w:t xml:space="preserve">written by Luther in Wittenberg, 1545. This </w:t>
      </w:r>
      <w:r w:rsidR="00660303" w:rsidRPr="00660303">
        <w:rPr>
          <w:rFonts w:ascii="Arial" w:hAnsi="Arial" w:cs="Arial"/>
        </w:rPr>
        <w:t>E</w:t>
      </w:r>
      <w:r w:rsidR="00660303" w:rsidRPr="00660303">
        <w:rPr>
          <w:rFonts w:ascii="Arial" w:hAnsi="Arial" w:cs="Arial"/>
        </w:rPr>
        <w:t>nglish edition is avail</w:t>
      </w:r>
      <w:r w:rsidR="00660303" w:rsidRPr="00660303">
        <w:rPr>
          <w:rFonts w:ascii="Arial" w:hAnsi="Arial" w:cs="Arial"/>
        </w:rPr>
        <w:t>a</w:t>
      </w:r>
      <w:r w:rsidR="00660303" w:rsidRPr="00660303">
        <w:rPr>
          <w:rFonts w:ascii="Arial" w:hAnsi="Arial" w:cs="Arial"/>
        </w:rPr>
        <w:t>ble in Luther</w:t>
      </w:r>
      <w:r w:rsidR="00660303">
        <w:rPr>
          <w:rFonts w:ascii="Arial" w:hAnsi="Arial" w:cs="Arial"/>
        </w:rPr>
        <w:t>’</w:t>
      </w:r>
      <w:r w:rsidR="00660303" w:rsidRPr="00660303">
        <w:rPr>
          <w:rFonts w:ascii="Arial" w:hAnsi="Arial" w:cs="Arial"/>
        </w:rPr>
        <w:t>s Works Volume 34,</w:t>
      </w:r>
      <w:r w:rsidR="00660303" w:rsidRPr="00660303">
        <w:rPr>
          <w:rFonts w:ascii="Arial" w:hAnsi="Arial" w:cs="Arial"/>
        </w:rPr>
        <w:t xml:space="preserve"> </w:t>
      </w:r>
      <w:r w:rsidR="00660303" w:rsidRPr="00660303">
        <w:rPr>
          <w:rFonts w:ascii="Arial" w:hAnsi="Arial" w:cs="Arial"/>
          <w:i/>
          <w:iCs/>
        </w:rPr>
        <w:t>Career of the Reformer</w:t>
      </w:r>
      <w:r w:rsidR="00660303" w:rsidRPr="00660303">
        <w:rPr>
          <w:rFonts w:ascii="Arial" w:hAnsi="Arial" w:cs="Arial"/>
        </w:rPr>
        <w:t xml:space="preserve"> IV (St. Louis, Concordia Publishing House, 1960), p. 336-337. In the first few lines</w:t>
      </w:r>
      <w:r w:rsidR="00660303" w:rsidRPr="00660303">
        <w:rPr>
          <w:rFonts w:ascii="Arial" w:hAnsi="Arial" w:cs="Arial"/>
        </w:rPr>
        <w:t xml:space="preserve"> </w:t>
      </w:r>
      <w:r w:rsidR="00660303" w:rsidRPr="00660303">
        <w:rPr>
          <w:rFonts w:ascii="Arial" w:hAnsi="Arial" w:cs="Arial"/>
        </w:rPr>
        <w:t xml:space="preserve">of this selection, Luther writes, </w:t>
      </w:r>
      <w:r w:rsidR="00660303">
        <w:rPr>
          <w:rFonts w:ascii="Arial" w:hAnsi="Arial" w:cs="Arial"/>
        </w:rPr>
        <w:t>“</w:t>
      </w:r>
      <w:r w:rsidR="00660303" w:rsidRPr="00660303">
        <w:rPr>
          <w:rFonts w:ascii="Arial" w:hAnsi="Arial" w:cs="Arial"/>
        </w:rPr>
        <w:t>during that year;</w:t>
      </w:r>
      <w:r w:rsidR="00660303">
        <w:rPr>
          <w:rFonts w:ascii="Arial" w:hAnsi="Arial" w:cs="Arial"/>
        </w:rPr>
        <w:t>”</w:t>
      </w:r>
      <w:r w:rsidR="00660303" w:rsidRPr="00660303">
        <w:rPr>
          <w:rFonts w:ascii="Arial" w:hAnsi="Arial" w:cs="Arial"/>
        </w:rPr>
        <w:t xml:space="preserve"> the immediate context indicates he is refe</w:t>
      </w:r>
      <w:r w:rsidR="00660303" w:rsidRPr="00660303">
        <w:rPr>
          <w:rFonts w:ascii="Arial" w:hAnsi="Arial" w:cs="Arial"/>
        </w:rPr>
        <w:t>r</w:t>
      </w:r>
      <w:r w:rsidR="00660303" w:rsidRPr="00660303">
        <w:rPr>
          <w:rFonts w:ascii="Arial" w:hAnsi="Arial" w:cs="Arial"/>
        </w:rPr>
        <w:t>ring to the year</w:t>
      </w:r>
      <w:r w:rsidR="00660303" w:rsidRPr="00660303">
        <w:rPr>
          <w:rFonts w:ascii="Arial" w:hAnsi="Arial" w:cs="Arial"/>
        </w:rPr>
        <w:t xml:space="preserve"> </w:t>
      </w:r>
      <w:r w:rsidR="00660303" w:rsidRPr="00660303">
        <w:rPr>
          <w:rFonts w:ascii="Arial" w:hAnsi="Arial" w:cs="Arial"/>
        </w:rPr>
        <w:t>of Tetzel</w:t>
      </w:r>
      <w:r w:rsidR="00660303">
        <w:rPr>
          <w:rFonts w:ascii="Arial" w:hAnsi="Arial" w:cs="Arial"/>
        </w:rPr>
        <w:t>’</w:t>
      </w:r>
      <w:r w:rsidR="00660303" w:rsidRPr="00660303">
        <w:rPr>
          <w:rFonts w:ascii="Arial" w:hAnsi="Arial" w:cs="Arial"/>
        </w:rPr>
        <w:t>s death (July, 1519). This puts the date for Luther</w:t>
      </w:r>
      <w:r w:rsidR="00660303">
        <w:rPr>
          <w:rFonts w:ascii="Arial" w:hAnsi="Arial" w:cs="Arial"/>
        </w:rPr>
        <w:t>’</w:t>
      </w:r>
      <w:r w:rsidR="00660303" w:rsidRPr="00660303">
        <w:rPr>
          <w:rFonts w:ascii="Arial" w:hAnsi="Arial" w:cs="Arial"/>
        </w:rPr>
        <w:t>s conversion, in his own view, two years after</w:t>
      </w:r>
      <w:r w:rsidR="00660303" w:rsidRPr="00660303">
        <w:rPr>
          <w:rFonts w:ascii="Arial" w:hAnsi="Arial" w:cs="Arial"/>
        </w:rPr>
        <w:t xml:space="preserve"> </w:t>
      </w:r>
      <w:r w:rsidR="00660303" w:rsidRPr="00660303">
        <w:rPr>
          <w:rFonts w:ascii="Arial" w:hAnsi="Arial" w:cs="Arial"/>
        </w:rPr>
        <w:t>the posting of the ninety-five theses.</w:t>
      </w:r>
      <w:r>
        <w:rPr>
          <w:rFonts w:ascii="Arial" w:hAnsi="Arial" w:cs="Arial"/>
        </w:rPr>
        <w:t>)</w:t>
      </w:r>
    </w:p>
    <w:p w:rsidR="00660303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0303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0303">
        <w:rPr>
          <w:rFonts w:ascii="Arial" w:hAnsi="Arial" w:cs="Arial"/>
          <w:sz w:val="24"/>
          <w:szCs w:val="24"/>
        </w:rPr>
        <w:t>Meanwhile, I had already</w:t>
      </w:r>
      <w:r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during that year</w:t>
      </w:r>
      <w:r>
        <w:rPr>
          <w:rFonts w:ascii="Arial" w:hAnsi="Arial" w:cs="Arial"/>
          <w:sz w:val="24"/>
          <w:szCs w:val="24"/>
        </w:rPr>
        <w:t xml:space="preserve"> (1521),</w:t>
      </w:r>
      <w:r w:rsidRPr="00660303">
        <w:rPr>
          <w:rFonts w:ascii="Arial" w:hAnsi="Arial" w:cs="Arial"/>
          <w:sz w:val="24"/>
          <w:szCs w:val="24"/>
        </w:rPr>
        <w:t xml:space="preserve"> returned to interpret the Psal</w:t>
      </w:r>
      <w:r>
        <w:rPr>
          <w:rFonts w:ascii="Arial" w:hAnsi="Arial" w:cs="Arial"/>
          <w:sz w:val="24"/>
          <w:szCs w:val="24"/>
        </w:rPr>
        <w:t xml:space="preserve">ms </w:t>
      </w:r>
      <w:r w:rsidRPr="00660303">
        <w:rPr>
          <w:rFonts w:ascii="Arial" w:hAnsi="Arial" w:cs="Arial"/>
          <w:sz w:val="24"/>
          <w:szCs w:val="24"/>
        </w:rPr>
        <w:t>a</w:t>
      </w:r>
      <w:r w:rsidR="00AE5B7D">
        <w:rPr>
          <w:rFonts w:ascii="Arial" w:hAnsi="Arial" w:cs="Arial"/>
          <w:sz w:val="24"/>
          <w:szCs w:val="24"/>
        </w:rPr>
        <w:t>gain</w:t>
      </w:r>
      <w:r w:rsidRPr="00660303">
        <w:rPr>
          <w:rFonts w:ascii="Arial" w:hAnsi="Arial" w:cs="Arial"/>
          <w:sz w:val="24"/>
          <w:szCs w:val="24"/>
        </w:rPr>
        <w:t>. I had confidence in the fact that I was more skilful, after I had lectured in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the university </w:t>
      </w:r>
      <w:r w:rsidR="00AE5B7D">
        <w:rPr>
          <w:rFonts w:ascii="Arial" w:hAnsi="Arial" w:cs="Arial"/>
          <w:sz w:val="24"/>
          <w:szCs w:val="24"/>
        </w:rPr>
        <w:t xml:space="preserve">[of Wittenberg] </w:t>
      </w:r>
      <w:r w:rsidRPr="00660303">
        <w:rPr>
          <w:rFonts w:ascii="Arial" w:hAnsi="Arial" w:cs="Arial"/>
          <w:sz w:val="24"/>
          <w:szCs w:val="24"/>
        </w:rPr>
        <w:t>on Paul</w:t>
      </w:r>
      <w:r>
        <w:rPr>
          <w:rFonts w:ascii="Arial" w:hAnsi="Arial" w:cs="Arial"/>
          <w:sz w:val="24"/>
          <w:szCs w:val="24"/>
        </w:rPr>
        <w:t>’</w:t>
      </w:r>
      <w:r w:rsidRPr="00660303">
        <w:rPr>
          <w:rFonts w:ascii="Arial" w:hAnsi="Arial" w:cs="Arial"/>
          <w:sz w:val="24"/>
          <w:szCs w:val="24"/>
        </w:rPr>
        <w:t>s epistles to the Romans, to the Galatia</w:t>
      </w:r>
      <w:r>
        <w:rPr>
          <w:rFonts w:ascii="Arial" w:hAnsi="Arial" w:cs="Arial"/>
          <w:sz w:val="24"/>
          <w:szCs w:val="24"/>
        </w:rPr>
        <w:t>n</w:t>
      </w:r>
      <w:r w:rsidRPr="00660303">
        <w:rPr>
          <w:rFonts w:ascii="Arial" w:hAnsi="Arial" w:cs="Arial"/>
          <w:sz w:val="24"/>
          <w:szCs w:val="24"/>
        </w:rPr>
        <w:t>s, and the one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to the Hebrews. I had indeed been captivated with an extraordinary</w:t>
      </w:r>
      <w:r>
        <w:rPr>
          <w:rFonts w:ascii="Arial" w:hAnsi="Arial" w:cs="Arial"/>
          <w:sz w:val="24"/>
          <w:szCs w:val="24"/>
        </w:rPr>
        <w:t xml:space="preserve"> longing</w:t>
      </w:r>
      <w:r w:rsidRPr="006603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Pr="00660303">
        <w:rPr>
          <w:rFonts w:ascii="Arial" w:hAnsi="Arial" w:cs="Arial"/>
          <w:sz w:val="24"/>
          <w:szCs w:val="24"/>
        </w:rPr>
        <w:t>understand Paul in the Epistle to the Romans. But</w:t>
      </w:r>
      <w:r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up till then</w:t>
      </w:r>
      <w:r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it was not </w:t>
      </w:r>
      <w:r w:rsidR="00AE5B7D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cold blood </w:t>
      </w:r>
      <w:r w:rsidR="00AE5B7D">
        <w:rPr>
          <w:rFonts w:ascii="Arial" w:hAnsi="Arial" w:cs="Arial"/>
          <w:sz w:val="24"/>
          <w:szCs w:val="24"/>
        </w:rPr>
        <w:t>in</w:t>
      </w:r>
      <w:r w:rsidRPr="00660303">
        <w:rPr>
          <w:rFonts w:ascii="Arial" w:hAnsi="Arial" w:cs="Arial"/>
          <w:sz w:val="24"/>
          <w:szCs w:val="24"/>
        </w:rPr>
        <w:t xml:space="preserve"> the heart, but a single word in Chapter 1</w:t>
      </w:r>
      <w:r w:rsidR="00AE5B7D">
        <w:rPr>
          <w:rFonts w:ascii="Arial" w:hAnsi="Arial" w:cs="Arial"/>
          <w:sz w:val="24"/>
          <w:szCs w:val="24"/>
        </w:rPr>
        <w:t xml:space="preserve"> —</w:t>
      </w:r>
      <w:r w:rsidRPr="006603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In it the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righteousness of God is revealed,</w:t>
      </w:r>
      <w:r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that </w:t>
      </w:r>
      <w:bookmarkStart w:id="0" w:name="_GoBack"/>
      <w:bookmarkEnd w:id="0"/>
      <w:r w:rsidRPr="00660303">
        <w:rPr>
          <w:rFonts w:ascii="Arial" w:hAnsi="Arial" w:cs="Arial"/>
          <w:sz w:val="24"/>
          <w:szCs w:val="24"/>
        </w:rPr>
        <w:t>stood in my way. For I hated that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word </w:t>
      </w: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righteousness of God,</w:t>
      </w:r>
      <w:r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which, according to the use and custom of all the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teachers, I had been taught to understand philosophically regarding the formal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or active righteousness, as they call it, with which God is righteous and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punishes the unrighteous sinner.</w:t>
      </w:r>
    </w:p>
    <w:p w:rsid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E5B7D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0303">
        <w:rPr>
          <w:rFonts w:ascii="Arial" w:hAnsi="Arial" w:cs="Arial"/>
          <w:sz w:val="24"/>
          <w:szCs w:val="24"/>
        </w:rPr>
        <w:t>Though I lived as a monk without reproach, I felt that I was a sinner before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God with an extremely disturbed conscience. I could not believe that he was</w:t>
      </w:r>
      <w:r>
        <w:rPr>
          <w:rFonts w:ascii="Arial" w:hAnsi="Arial" w:cs="Arial"/>
          <w:sz w:val="24"/>
          <w:szCs w:val="24"/>
        </w:rPr>
        <w:t xml:space="preserve"> </w:t>
      </w:r>
      <w:r w:rsidR="00AE5B7D">
        <w:rPr>
          <w:rFonts w:ascii="Arial" w:hAnsi="Arial" w:cs="Arial"/>
          <w:sz w:val="24"/>
          <w:szCs w:val="24"/>
        </w:rPr>
        <w:t>pleased with</w:t>
      </w:r>
      <w:r w:rsidRPr="00660303">
        <w:rPr>
          <w:rFonts w:ascii="Arial" w:hAnsi="Arial" w:cs="Arial"/>
          <w:sz w:val="24"/>
          <w:szCs w:val="24"/>
        </w:rPr>
        <w:t xml:space="preserve"> my satisfaction. I did not love, yes, I hated 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>the righteous God who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punishes sinners, and secretly, if not blasphemously, certainly</w:t>
      </w:r>
      <w:r w:rsidR="00AE5B7D">
        <w:rPr>
          <w:rFonts w:ascii="Arial" w:hAnsi="Arial" w:cs="Arial"/>
          <w:sz w:val="24"/>
          <w:szCs w:val="24"/>
        </w:rPr>
        <w:t xml:space="preserve"> complaining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greatly, I was angry with God, and said</w:t>
      </w:r>
      <w:r w:rsidR="00AE5B7D">
        <w:rPr>
          <w:rFonts w:ascii="Arial" w:hAnsi="Arial" w:cs="Arial"/>
          <w:sz w:val="24"/>
          <w:szCs w:val="24"/>
        </w:rPr>
        <w:t>:</w:t>
      </w:r>
      <w:r w:rsidRPr="00660303">
        <w:rPr>
          <w:rFonts w:ascii="Arial" w:hAnsi="Arial" w:cs="Arial"/>
          <w:sz w:val="24"/>
          <w:szCs w:val="24"/>
        </w:rPr>
        <w:t xml:space="preserve"> </w:t>
      </w:r>
    </w:p>
    <w:p w:rsidR="00AE5B7D" w:rsidRDefault="00AE5B7D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E5B7D" w:rsidRDefault="00660303" w:rsidP="00AE5B7D">
      <w:pPr>
        <w:autoSpaceDE w:val="0"/>
        <w:autoSpaceDN w:val="0"/>
        <w:adjustRightInd w:val="0"/>
        <w:spacing w:after="0" w:line="276" w:lineRule="auto"/>
        <w:ind w:left="288" w:right="28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As if, indeed, it is not enough that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miserable sinners, eternally lost through original sin, are crushed by every kind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of calamity by the law of the </w:t>
      </w:r>
      <w:r w:rsidR="00AE5B7D">
        <w:rPr>
          <w:rFonts w:ascii="Arial" w:hAnsi="Arial" w:cs="Arial"/>
          <w:sz w:val="24"/>
          <w:szCs w:val="24"/>
        </w:rPr>
        <w:t>Ten Commandments</w:t>
      </w:r>
      <w:r w:rsidRPr="00660303">
        <w:rPr>
          <w:rFonts w:ascii="Arial" w:hAnsi="Arial" w:cs="Arial"/>
          <w:sz w:val="24"/>
          <w:szCs w:val="24"/>
        </w:rPr>
        <w:t>, without having God add pain to pain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by the gospel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and also by the gospel threatening us with his righteousness and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wrath!</w:t>
      </w:r>
      <w:r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</w:t>
      </w:r>
    </w:p>
    <w:p w:rsidR="00AE5B7D" w:rsidRDefault="00AE5B7D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0303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0303">
        <w:rPr>
          <w:rFonts w:ascii="Arial" w:hAnsi="Arial" w:cs="Arial"/>
          <w:sz w:val="24"/>
          <w:szCs w:val="24"/>
        </w:rPr>
        <w:t>Thus I raged with a fierce and troubled conscience. Nevertheless, I beat</w:t>
      </w:r>
      <w:r>
        <w:rPr>
          <w:rFonts w:ascii="Arial" w:hAnsi="Arial" w:cs="Arial"/>
          <w:sz w:val="24"/>
          <w:szCs w:val="24"/>
        </w:rPr>
        <w:t xml:space="preserve"> </w:t>
      </w:r>
      <w:r w:rsidR="00AE5B7D">
        <w:rPr>
          <w:rFonts w:ascii="Arial" w:hAnsi="Arial" w:cs="Arial"/>
          <w:sz w:val="24"/>
          <w:szCs w:val="24"/>
        </w:rPr>
        <w:t xml:space="preserve">urgently </w:t>
      </w:r>
      <w:r w:rsidRPr="00660303">
        <w:rPr>
          <w:rFonts w:ascii="Arial" w:hAnsi="Arial" w:cs="Arial"/>
          <w:sz w:val="24"/>
          <w:szCs w:val="24"/>
        </w:rPr>
        <w:t>on Paul at that place, most ardently desiring to know what</w:t>
      </w:r>
      <w:r>
        <w:rPr>
          <w:rFonts w:ascii="Arial" w:hAnsi="Arial" w:cs="Arial"/>
          <w:sz w:val="24"/>
          <w:szCs w:val="24"/>
        </w:rPr>
        <w:t xml:space="preserve"> </w:t>
      </w:r>
      <w:r w:rsidR="00AE5B7D">
        <w:rPr>
          <w:rFonts w:ascii="Arial" w:hAnsi="Arial" w:cs="Arial"/>
          <w:sz w:val="24"/>
          <w:szCs w:val="24"/>
        </w:rPr>
        <w:t xml:space="preserve">more </w:t>
      </w:r>
      <w:r w:rsidRPr="00660303">
        <w:rPr>
          <w:rFonts w:ascii="Arial" w:hAnsi="Arial" w:cs="Arial"/>
          <w:sz w:val="24"/>
          <w:szCs w:val="24"/>
        </w:rPr>
        <w:t>Paul wanted.</w:t>
      </w:r>
    </w:p>
    <w:p w:rsid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0303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0303">
        <w:rPr>
          <w:rFonts w:ascii="Arial" w:hAnsi="Arial" w:cs="Arial"/>
          <w:sz w:val="24"/>
          <w:szCs w:val="24"/>
        </w:rPr>
        <w:t>At last, by the mercy of God, meditating day and night, I gave heed to the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context of the words, namely, </w:t>
      </w: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In it the righteousness of God is revealed, as it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is written, </w:t>
      </w:r>
      <w:r>
        <w:rPr>
          <w:rFonts w:ascii="Arial" w:hAnsi="Arial" w:cs="Arial"/>
          <w:sz w:val="24"/>
          <w:szCs w:val="24"/>
        </w:rPr>
        <w:t>‘</w:t>
      </w:r>
      <w:r w:rsidRPr="00660303">
        <w:rPr>
          <w:rFonts w:ascii="Arial" w:hAnsi="Arial" w:cs="Arial"/>
          <w:sz w:val="24"/>
          <w:szCs w:val="24"/>
        </w:rPr>
        <w:t>He who through faith is righteous shall live.</w:t>
      </w:r>
      <w:r>
        <w:rPr>
          <w:rFonts w:ascii="Arial" w:hAnsi="Arial" w:cs="Arial"/>
          <w:sz w:val="24"/>
          <w:szCs w:val="24"/>
        </w:rPr>
        <w:t>’</w:t>
      </w:r>
      <w:r w:rsidR="00AE5B7D"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There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I began to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understand that the righteousness of God is that by which the righteous lives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</w:t>
      </w:r>
      <w:r w:rsidR="00AE5B7D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a gift of God, namely by faith. And this is the meaning</w:t>
      </w:r>
      <w:r w:rsidR="00AE5B7D">
        <w:rPr>
          <w:rFonts w:ascii="Arial" w:hAnsi="Arial" w:cs="Arial"/>
          <w:sz w:val="24"/>
          <w:szCs w:val="24"/>
        </w:rPr>
        <w:t xml:space="preserve"> of it</w:t>
      </w:r>
      <w:r w:rsidRPr="00660303">
        <w:rPr>
          <w:rFonts w:ascii="Arial" w:hAnsi="Arial" w:cs="Arial"/>
          <w:sz w:val="24"/>
          <w:szCs w:val="24"/>
        </w:rPr>
        <w:t>: the righteousness of</w:t>
      </w:r>
      <w:r>
        <w:rPr>
          <w:rFonts w:ascii="Arial" w:hAnsi="Arial" w:cs="Arial"/>
          <w:sz w:val="24"/>
          <w:szCs w:val="24"/>
        </w:rPr>
        <w:t xml:space="preserve">  </w:t>
      </w:r>
      <w:r w:rsidRPr="00660303">
        <w:rPr>
          <w:rFonts w:ascii="Arial" w:hAnsi="Arial" w:cs="Arial"/>
          <w:sz w:val="24"/>
          <w:szCs w:val="24"/>
        </w:rPr>
        <w:t>God is revealed by the gospel, namely, the passive righteousness with which</w:t>
      </w:r>
      <w:r>
        <w:rPr>
          <w:rFonts w:ascii="Arial" w:hAnsi="Arial" w:cs="Arial"/>
          <w:sz w:val="24"/>
          <w:szCs w:val="24"/>
        </w:rPr>
        <w:t xml:space="preserve"> </w:t>
      </w:r>
      <w:r w:rsidR="00AE5B7D">
        <w:rPr>
          <w:rFonts w:ascii="Arial" w:hAnsi="Arial" w:cs="Arial"/>
          <w:sz w:val="24"/>
          <w:szCs w:val="24"/>
        </w:rPr>
        <w:t xml:space="preserve">a </w:t>
      </w:r>
      <w:r w:rsidRPr="00660303">
        <w:rPr>
          <w:rFonts w:ascii="Arial" w:hAnsi="Arial" w:cs="Arial"/>
          <w:sz w:val="24"/>
          <w:szCs w:val="24"/>
        </w:rPr>
        <w:t xml:space="preserve">merciful God justifies us by faith, as it is written, </w:t>
      </w: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He who through faith is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righteous shall live.</w:t>
      </w:r>
      <w:r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Here I felt that I was altogether born again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and had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entered paradise itself through open gates. There</w:t>
      </w:r>
      <w:r w:rsidR="00AE5B7D">
        <w:rPr>
          <w:rFonts w:ascii="Arial" w:hAnsi="Arial" w:cs="Arial"/>
          <w:sz w:val="24"/>
          <w:szCs w:val="24"/>
        </w:rPr>
        <w:t>,</w:t>
      </w:r>
      <w:r w:rsidRPr="00660303">
        <w:rPr>
          <w:rFonts w:ascii="Arial" w:hAnsi="Arial" w:cs="Arial"/>
          <w:sz w:val="24"/>
          <w:szCs w:val="24"/>
        </w:rPr>
        <w:t xml:space="preserve"> a totally other face of the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entire Scripture showed itself to me. </w:t>
      </w:r>
      <w:r w:rsidR="00AE5B7D">
        <w:rPr>
          <w:rFonts w:ascii="Arial" w:hAnsi="Arial" w:cs="Arial"/>
          <w:sz w:val="24"/>
          <w:szCs w:val="24"/>
        </w:rPr>
        <w:t xml:space="preserve">As a result, </w:t>
      </w:r>
      <w:r w:rsidRPr="00660303">
        <w:rPr>
          <w:rFonts w:ascii="Arial" w:hAnsi="Arial" w:cs="Arial"/>
          <w:sz w:val="24"/>
          <w:szCs w:val="24"/>
        </w:rPr>
        <w:t>I ran through the Scripture</w:t>
      </w:r>
    </w:p>
    <w:p w:rsidR="00C9725E" w:rsidRPr="00660303" w:rsidRDefault="00660303" w:rsidP="00660303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0303">
        <w:rPr>
          <w:rFonts w:ascii="Arial" w:hAnsi="Arial" w:cs="Arial"/>
          <w:sz w:val="24"/>
          <w:szCs w:val="24"/>
        </w:rPr>
        <w:lastRenderedPageBreak/>
        <w:t xml:space="preserve">from memory. I also fount in other terms an analogy, as, </w:t>
      </w:r>
      <w:r w:rsidR="00AE5B7D">
        <w:rPr>
          <w:rFonts w:ascii="Arial" w:hAnsi="Arial" w:cs="Arial"/>
          <w:sz w:val="24"/>
          <w:szCs w:val="24"/>
        </w:rPr>
        <w:t xml:space="preserve">in </w:t>
      </w:r>
      <w:r w:rsidRPr="00660303">
        <w:rPr>
          <w:rFonts w:ascii="Arial" w:hAnsi="Arial" w:cs="Arial"/>
          <w:sz w:val="24"/>
          <w:szCs w:val="24"/>
        </w:rPr>
        <w:t>the work of God, that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is what G</w:t>
      </w:r>
      <w:r w:rsidR="00AE5B7D">
        <w:rPr>
          <w:rFonts w:ascii="Arial" w:hAnsi="Arial" w:cs="Arial"/>
          <w:sz w:val="24"/>
          <w:szCs w:val="24"/>
        </w:rPr>
        <w:t>od does in us, the power of God</w:t>
      </w:r>
      <w:r w:rsidRPr="00660303">
        <w:rPr>
          <w:rFonts w:ascii="Arial" w:hAnsi="Arial" w:cs="Arial"/>
          <w:sz w:val="24"/>
          <w:szCs w:val="24"/>
        </w:rPr>
        <w:t xml:space="preserve"> with which he makes us wise, the</w:t>
      </w:r>
      <w:r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streng</w:t>
      </w:r>
      <w:r>
        <w:rPr>
          <w:rFonts w:ascii="Arial" w:hAnsi="Arial" w:cs="Arial"/>
          <w:sz w:val="24"/>
          <w:szCs w:val="24"/>
        </w:rPr>
        <w:t>t</w:t>
      </w:r>
      <w:r w:rsidRPr="00660303">
        <w:rPr>
          <w:rFonts w:ascii="Arial" w:hAnsi="Arial" w:cs="Arial"/>
          <w:sz w:val="24"/>
          <w:szCs w:val="24"/>
        </w:rPr>
        <w:t>h of God, the salvation of God, the glory of God.</w:t>
      </w:r>
      <w:r w:rsidR="00AE5B7D"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And I </w:t>
      </w:r>
      <w:r w:rsidR="00AE5B7D">
        <w:rPr>
          <w:rFonts w:ascii="Arial" w:hAnsi="Arial" w:cs="Arial"/>
          <w:sz w:val="24"/>
          <w:szCs w:val="24"/>
        </w:rPr>
        <w:t>loved</w:t>
      </w:r>
      <w:r w:rsidRPr="00660303">
        <w:rPr>
          <w:rFonts w:ascii="Arial" w:hAnsi="Arial" w:cs="Arial"/>
          <w:sz w:val="24"/>
          <w:szCs w:val="24"/>
        </w:rPr>
        <w:t xml:space="preserve"> my sweetest word with a love as great as the hatred with which I</w:t>
      </w:r>
      <w:r w:rsidR="00AE5B7D"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 xml:space="preserve">had before hated the word </w:t>
      </w:r>
      <w:r>
        <w:rPr>
          <w:rFonts w:ascii="Arial" w:hAnsi="Arial" w:cs="Arial"/>
          <w:sz w:val="24"/>
          <w:szCs w:val="24"/>
        </w:rPr>
        <w:t>“</w:t>
      </w:r>
      <w:r w:rsidRPr="00660303">
        <w:rPr>
          <w:rFonts w:ascii="Arial" w:hAnsi="Arial" w:cs="Arial"/>
          <w:sz w:val="24"/>
          <w:szCs w:val="24"/>
        </w:rPr>
        <w:t>righteousness of God.</w:t>
      </w:r>
      <w:r>
        <w:rPr>
          <w:rFonts w:ascii="Arial" w:hAnsi="Arial" w:cs="Arial"/>
          <w:sz w:val="24"/>
          <w:szCs w:val="24"/>
        </w:rPr>
        <w:t>”</w:t>
      </w:r>
      <w:r w:rsidRPr="00660303">
        <w:rPr>
          <w:rFonts w:ascii="Arial" w:hAnsi="Arial" w:cs="Arial"/>
          <w:sz w:val="24"/>
          <w:szCs w:val="24"/>
        </w:rPr>
        <w:t xml:space="preserve"> Thus that place in Paul was</w:t>
      </w:r>
      <w:r w:rsidR="00AE5B7D">
        <w:rPr>
          <w:rFonts w:ascii="Arial" w:hAnsi="Arial" w:cs="Arial"/>
          <w:sz w:val="24"/>
          <w:szCs w:val="24"/>
        </w:rPr>
        <w:t xml:space="preserve"> </w:t>
      </w:r>
      <w:r w:rsidRPr="00660303">
        <w:rPr>
          <w:rFonts w:ascii="Arial" w:hAnsi="Arial" w:cs="Arial"/>
          <w:sz w:val="24"/>
          <w:szCs w:val="24"/>
        </w:rPr>
        <w:t>for me truly the gate to paradise</w:t>
      </w:r>
      <w:r w:rsidR="00AE5B7D">
        <w:rPr>
          <w:rFonts w:ascii="Arial" w:hAnsi="Arial" w:cs="Arial"/>
          <w:sz w:val="24"/>
          <w:szCs w:val="24"/>
        </w:rPr>
        <w:t>.</w:t>
      </w:r>
    </w:p>
    <w:sectPr w:rsidR="00C9725E" w:rsidRPr="0066030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0D6" w:rsidRDefault="005B30D6" w:rsidP="00660303">
      <w:pPr>
        <w:spacing w:after="0" w:line="240" w:lineRule="auto"/>
      </w:pPr>
      <w:r>
        <w:separator/>
      </w:r>
    </w:p>
  </w:endnote>
  <w:endnote w:type="continuationSeparator" w:id="0">
    <w:p w:rsidR="005B30D6" w:rsidRDefault="005B30D6" w:rsidP="0066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2210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0303" w:rsidRDefault="006603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B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0303" w:rsidRDefault="006603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0D6" w:rsidRDefault="005B30D6" w:rsidP="00660303">
      <w:pPr>
        <w:spacing w:after="0" w:line="240" w:lineRule="auto"/>
      </w:pPr>
      <w:r>
        <w:separator/>
      </w:r>
    </w:p>
  </w:footnote>
  <w:footnote w:type="continuationSeparator" w:id="0">
    <w:p w:rsidR="005B30D6" w:rsidRDefault="005B30D6" w:rsidP="0066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FF"/>
    <w:rsid w:val="00470DFF"/>
    <w:rsid w:val="005B30D6"/>
    <w:rsid w:val="00660303"/>
    <w:rsid w:val="00AE5B7D"/>
    <w:rsid w:val="00C9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AC20C4-0AEB-41E1-91BA-CE458755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303"/>
  </w:style>
  <w:style w:type="paragraph" w:styleId="Footer">
    <w:name w:val="footer"/>
    <w:basedOn w:val="Normal"/>
    <w:link w:val="FooterChar"/>
    <w:uiPriority w:val="99"/>
    <w:unhideWhenUsed/>
    <w:rsid w:val="00660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</cp:revision>
  <dcterms:created xsi:type="dcterms:W3CDTF">2016-05-21T15:12:00Z</dcterms:created>
  <dcterms:modified xsi:type="dcterms:W3CDTF">2016-05-21T15:30:00Z</dcterms:modified>
</cp:coreProperties>
</file>